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07D" w:rsidRPr="00204380" w:rsidRDefault="00A7407D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A61E99" w:rsidP="00A61E99">
      <w:pPr>
        <w:tabs>
          <w:tab w:val="left" w:pos="3664"/>
        </w:tabs>
        <w:rPr>
          <w:rFonts w:ascii="ITC New Baskerville Std" w:hAnsi="ITC New Baskerville Std"/>
        </w:rPr>
      </w:pPr>
      <w:r>
        <w:rPr>
          <w:rFonts w:ascii="ITC New Baskerville Std" w:hAnsi="ITC New Baskerville Std"/>
        </w:rPr>
        <w:tab/>
      </w: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 w:rsidP="005D5014">
      <w:pPr>
        <w:pBdr>
          <w:top w:val="single" w:sz="4" w:space="1" w:color="auto"/>
        </w:pBdr>
        <w:spacing w:after="0" w:line="240" w:lineRule="auto"/>
        <w:jc w:val="right"/>
        <w:rPr>
          <w:rFonts w:ascii="ITC New Baskerville Std" w:hAnsi="ITC New Baskerville Std"/>
          <w:b/>
          <w:sz w:val="20"/>
          <w:szCs w:val="20"/>
        </w:rPr>
      </w:pPr>
      <w:r w:rsidRPr="00204380">
        <w:rPr>
          <w:rFonts w:ascii="ITC New Baskerville Std" w:hAnsi="ITC New Baskerville Std"/>
          <w:b/>
          <w:sz w:val="20"/>
          <w:szCs w:val="20"/>
        </w:rPr>
        <w:t xml:space="preserve">MANUAL DE </w:t>
      </w:r>
      <w:r w:rsidR="00787868" w:rsidRPr="00204380">
        <w:rPr>
          <w:rFonts w:ascii="ITC New Baskerville Std" w:hAnsi="ITC New Baskerville Std"/>
          <w:b/>
          <w:sz w:val="20"/>
          <w:szCs w:val="20"/>
        </w:rPr>
        <w:t xml:space="preserve">PROCEDEMENTOS DE CALIDADE </w:t>
      </w:r>
    </w:p>
    <w:p w:rsidR="0098653E" w:rsidRPr="00204380" w:rsidRDefault="0098653E">
      <w:pPr>
        <w:rPr>
          <w:rFonts w:ascii="ITC New Baskerville Std" w:hAnsi="ITC New Baskerville Std"/>
          <w:sz w:val="26"/>
        </w:rPr>
      </w:pPr>
    </w:p>
    <w:p w:rsidR="006C5100" w:rsidRPr="009E1EF4" w:rsidRDefault="006C5100" w:rsidP="006C5100">
      <w:pPr>
        <w:shd w:val="clear" w:color="auto" w:fill="FFFFFF" w:themeFill="background1"/>
        <w:spacing w:after="0"/>
        <w:rPr>
          <w:rFonts w:ascii="ITC New Baskerville Std" w:hAnsi="ITC New Baskerville Std"/>
          <w:sz w:val="24"/>
          <w:szCs w:val="24"/>
        </w:rPr>
      </w:pPr>
      <w:r w:rsidRPr="009E1EF4">
        <w:rPr>
          <w:rFonts w:ascii="ITC New Baskerville Std" w:hAnsi="ITC New Baskerville Std"/>
          <w:sz w:val="36"/>
          <w:szCs w:val="36"/>
        </w:rPr>
        <w:t>P</w:t>
      </w:r>
      <w:r w:rsidRPr="009E1EF4">
        <w:rPr>
          <w:rFonts w:ascii="ITC New Baskerville Std" w:hAnsi="ITC New Baskerville Std"/>
          <w:sz w:val="24"/>
          <w:szCs w:val="24"/>
        </w:rPr>
        <w:t>ROCED</w:t>
      </w:r>
      <w:r w:rsidR="00787868" w:rsidRPr="009E1EF4">
        <w:rPr>
          <w:rFonts w:ascii="ITC New Baskerville Std" w:hAnsi="ITC New Baskerville Std"/>
          <w:sz w:val="24"/>
          <w:szCs w:val="24"/>
        </w:rPr>
        <w:t>E</w:t>
      </w:r>
      <w:r w:rsidRPr="009E1EF4">
        <w:rPr>
          <w:rFonts w:ascii="ITC New Baskerville Std" w:hAnsi="ITC New Baskerville Std"/>
          <w:sz w:val="24"/>
          <w:szCs w:val="24"/>
        </w:rPr>
        <w:t>MENTO</w:t>
      </w:r>
    </w:p>
    <w:p w:rsidR="006C5100" w:rsidRPr="00F921EE" w:rsidRDefault="00B04481" w:rsidP="006C5100">
      <w:pPr>
        <w:pBdr>
          <w:top w:val="single" w:sz="24" w:space="1" w:color="000000" w:themeColor="text1"/>
        </w:pBdr>
        <w:shd w:val="clear" w:color="auto" w:fill="FFFFFF" w:themeFill="background1"/>
        <w:spacing w:after="0"/>
        <w:rPr>
          <w:rFonts w:ascii="ITC New Baskerville Std" w:hAnsi="ITC New Baskerville Std"/>
          <w:sz w:val="36"/>
          <w:szCs w:val="36"/>
        </w:rPr>
      </w:pPr>
      <w:r>
        <w:rPr>
          <w:rFonts w:ascii="ITC New Baskerville Std" w:hAnsi="ITC New Baskerville Std"/>
          <w:sz w:val="56"/>
          <w:szCs w:val="52"/>
        </w:rPr>
        <w:t>Expedición de títulos oficiais</w:t>
      </w:r>
      <w:r w:rsidR="000A6147" w:rsidRPr="00F921EE">
        <w:rPr>
          <w:rFonts w:ascii="ITC New Baskerville Std" w:hAnsi="ITC New Baskerville Std"/>
          <w:sz w:val="56"/>
          <w:szCs w:val="52"/>
        </w:rPr>
        <w:t xml:space="preserve"> </w:t>
      </w:r>
    </w:p>
    <w:p w:rsidR="006C5100" w:rsidRPr="009E1EF4" w:rsidRDefault="008E2364" w:rsidP="006C5100">
      <w:pPr>
        <w:shd w:val="clear" w:color="auto" w:fill="FFFFFF" w:themeFill="background1"/>
        <w:rPr>
          <w:rFonts w:ascii="ITC New Baskerville Std" w:hAnsi="ITC New Baskerville Std"/>
          <w:sz w:val="30"/>
          <w:szCs w:val="48"/>
        </w:rPr>
      </w:pPr>
      <w:r>
        <w:rPr>
          <w:rFonts w:ascii="ITC New Baskerville Std" w:hAnsi="ITC New Baskerville Std"/>
          <w:sz w:val="30"/>
          <w:szCs w:val="36"/>
        </w:rPr>
        <w:t>C</w:t>
      </w:r>
      <w:r>
        <w:rPr>
          <w:rFonts w:ascii="ITC New Baskerville Std" w:hAnsi="ITC New Baskerville Std"/>
          <w:sz w:val="30"/>
          <w:szCs w:val="24"/>
        </w:rPr>
        <w:t>ÓDIGO</w:t>
      </w:r>
      <w:r>
        <w:rPr>
          <w:rFonts w:ascii="ITC New Baskerville Std" w:hAnsi="ITC New Baskerville Std"/>
          <w:sz w:val="30"/>
          <w:szCs w:val="36"/>
        </w:rPr>
        <w:t xml:space="preserve"> </w:t>
      </w:r>
      <w:r w:rsidR="00FE315D">
        <w:rPr>
          <w:rFonts w:ascii="ITC New Baskerville Std" w:hAnsi="ITC New Baskerville Std"/>
          <w:sz w:val="30"/>
          <w:szCs w:val="36"/>
        </w:rPr>
        <w:t>A</w:t>
      </w:r>
      <w:bookmarkStart w:id="0" w:name="_GoBack"/>
      <w:bookmarkEnd w:id="0"/>
      <w:r>
        <w:rPr>
          <w:rFonts w:ascii="ITC New Baskerville Std" w:hAnsi="ITC New Baskerville Std"/>
          <w:sz w:val="30"/>
          <w:szCs w:val="48"/>
        </w:rPr>
        <w:t xml:space="preserve">C-0401 P1    </w:t>
      </w:r>
      <w:r>
        <w:rPr>
          <w:rFonts w:ascii="ITC New Baskerville Std" w:hAnsi="ITC New Baskerville Std"/>
          <w:sz w:val="30"/>
          <w:szCs w:val="36"/>
        </w:rPr>
        <w:t>Í</w:t>
      </w:r>
      <w:r>
        <w:rPr>
          <w:rFonts w:ascii="ITC New Baskerville Std" w:hAnsi="ITC New Baskerville Std"/>
          <w:sz w:val="30"/>
          <w:szCs w:val="24"/>
        </w:rPr>
        <w:t>NDICE</w:t>
      </w:r>
      <w:r>
        <w:rPr>
          <w:rFonts w:ascii="ITC New Baskerville Std" w:hAnsi="ITC New Baskerville Std"/>
          <w:sz w:val="30"/>
          <w:szCs w:val="36"/>
        </w:rPr>
        <w:t xml:space="preserve"> </w:t>
      </w:r>
      <w:r>
        <w:rPr>
          <w:rFonts w:ascii="ITC New Baskerville Std" w:hAnsi="ITC New Baskerville Std"/>
          <w:sz w:val="30"/>
          <w:szCs w:val="48"/>
        </w:rPr>
        <w:t>02</w:t>
      </w:r>
    </w:p>
    <w:p w:rsidR="006C5100" w:rsidRPr="009E1EF4" w:rsidRDefault="006C5100" w:rsidP="006C5100">
      <w:pPr>
        <w:shd w:val="clear" w:color="auto" w:fill="FFFFFF" w:themeFill="background1"/>
        <w:rPr>
          <w:rFonts w:ascii="ITC New Baskerville Std" w:hAnsi="ITC New Baskerville Std"/>
        </w:rPr>
      </w:pPr>
    </w:p>
    <w:tbl>
      <w:tblPr>
        <w:tblW w:w="8931" w:type="dxa"/>
        <w:tblInd w:w="71" w:type="dxa"/>
        <w:tblBorders>
          <w:top w:val="single" w:sz="12" w:space="0" w:color="000000" w:themeColor="text1"/>
          <w:insideH w:val="single" w:sz="12" w:space="0" w:color="000000" w:themeColor="text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2"/>
        <w:gridCol w:w="330"/>
        <w:gridCol w:w="2802"/>
        <w:gridCol w:w="264"/>
        <w:gridCol w:w="2733"/>
      </w:tblGrid>
      <w:tr w:rsidR="008E2364" w:rsidRPr="00204380">
        <w:trPr>
          <w:trHeight w:val="335"/>
        </w:trPr>
        <w:tc>
          <w:tcPr>
            <w:tcW w:w="2802" w:type="dxa"/>
            <w:shd w:val="clear" w:color="auto" w:fill="auto"/>
          </w:tcPr>
          <w:p w:rsidR="008E2364" w:rsidRDefault="008E2364" w:rsidP="008E2364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>
              <w:rPr>
                <w:rFonts w:ascii="ITC New Baskerville Std" w:hAnsi="ITC New Baskerville Std" w:cstheme="minorHAnsi"/>
                <w:b/>
              </w:rPr>
              <w:t>REDACCIÓN</w:t>
            </w:r>
          </w:p>
        </w:tc>
        <w:tc>
          <w:tcPr>
            <w:tcW w:w="330" w:type="dxa"/>
            <w:shd w:val="clear" w:color="auto" w:fill="auto"/>
          </w:tcPr>
          <w:p w:rsidR="008E2364" w:rsidRDefault="008E2364" w:rsidP="008E2364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802" w:type="dxa"/>
            <w:shd w:val="clear" w:color="auto" w:fill="auto"/>
          </w:tcPr>
          <w:p w:rsidR="008E2364" w:rsidRDefault="008E2364" w:rsidP="008E2364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>
              <w:rPr>
                <w:rFonts w:ascii="ITC New Baskerville Std" w:hAnsi="ITC New Baskerville Std" w:cstheme="minorHAnsi"/>
                <w:b/>
              </w:rPr>
              <w:t>VALIDACIÓN</w:t>
            </w:r>
          </w:p>
        </w:tc>
        <w:tc>
          <w:tcPr>
            <w:tcW w:w="264" w:type="dxa"/>
            <w:shd w:val="clear" w:color="auto" w:fill="auto"/>
          </w:tcPr>
          <w:p w:rsidR="008E2364" w:rsidRDefault="008E2364" w:rsidP="008E2364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733" w:type="dxa"/>
            <w:shd w:val="clear" w:color="auto" w:fill="auto"/>
          </w:tcPr>
          <w:p w:rsidR="008E2364" w:rsidRDefault="008E2364" w:rsidP="008E2364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>
              <w:rPr>
                <w:rFonts w:ascii="ITC New Baskerville Std" w:hAnsi="ITC New Baskerville Std" w:cstheme="minorHAnsi"/>
                <w:b/>
              </w:rPr>
              <w:t>APROBACIÓN</w:t>
            </w:r>
          </w:p>
        </w:tc>
      </w:tr>
      <w:tr w:rsidR="00787868" w:rsidRPr="00204380">
        <w:trPr>
          <w:trHeight w:val="454"/>
        </w:trPr>
        <w:tc>
          <w:tcPr>
            <w:tcW w:w="2802" w:type="dxa"/>
            <w:shd w:val="clear" w:color="auto" w:fill="auto"/>
          </w:tcPr>
          <w:p w:rsidR="00787868" w:rsidRPr="00204380" w:rsidRDefault="00373657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>
              <w:rPr>
                <w:rFonts w:ascii="ITC New Baskerville Std" w:hAnsi="ITC New Baskerville Std"/>
                <w:lang w:val="gl-ES"/>
              </w:rPr>
              <w:t>Área de Apoio á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Docencia </w:t>
            </w:r>
            <w:r>
              <w:rPr>
                <w:rFonts w:ascii="ITC New Baskerville Std" w:hAnsi="ITC New Baskerville Std"/>
                <w:lang w:val="gl-ES"/>
              </w:rPr>
              <w:t>e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Calidade</w:t>
            </w:r>
          </w:p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</w:p>
          <w:p w:rsidR="00787868" w:rsidRDefault="00787868" w:rsidP="00787868">
            <w:pPr>
              <w:pStyle w:val="Rdacteur"/>
              <w:jc w:val="left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</w:p>
          <w:p w:rsidR="00FE315D" w:rsidRPr="00204380" w:rsidRDefault="00FE315D" w:rsidP="00787868">
            <w:pPr>
              <w:pStyle w:val="Rdacteur"/>
              <w:jc w:val="left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jc w:val="center"/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Comisión de Calidade</w:t>
            </w:r>
          </w:p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pStyle w:val="Approba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Xunta de Centro</w:t>
            </w:r>
          </w:p>
          <w:p w:rsidR="00787868" w:rsidRPr="00204380" w:rsidRDefault="00787868" w:rsidP="00787868">
            <w:pPr>
              <w:pStyle w:val="Approbateur"/>
              <w:jc w:val="left"/>
              <w:rPr>
                <w:rFonts w:ascii="ITC New Baskerville Std" w:hAnsi="ITC New Baskerville Std"/>
                <w:lang w:val="gl-ES"/>
              </w:rPr>
            </w:pPr>
          </w:p>
        </w:tc>
      </w:tr>
      <w:tr w:rsidR="00787868" w:rsidRPr="00204380">
        <w:trPr>
          <w:trHeight w:hRule="exact" w:val="421"/>
        </w:trPr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</w:tr>
    </w:tbl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  <w:sectPr w:rsidR="00EC6921" w:rsidRPr="00204380" w:rsidSect="004311EC">
          <w:footerReference w:type="default" r:id="rId8"/>
          <w:pgSz w:w="11906" w:h="16838"/>
          <w:pgMar w:top="1417" w:right="1416" w:bottom="851" w:left="1560" w:header="708" w:footer="364" w:gutter="0"/>
          <w:cols w:space="708"/>
          <w:docGrid w:linePitch="360"/>
        </w:sectPr>
      </w:pPr>
    </w:p>
    <w:p w:rsidR="00787868" w:rsidRPr="00204380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204380">
        <w:rPr>
          <w:rFonts w:ascii="ITC New Baskerville Std" w:hAnsi="ITC New Baskerville Std"/>
          <w:sz w:val="32"/>
          <w:szCs w:val="36"/>
        </w:rPr>
        <w:lastRenderedPageBreak/>
        <w:t>Proceso</w:t>
      </w:r>
    </w:p>
    <w:p w:rsidR="00787868" w:rsidRPr="00204380" w:rsidRDefault="00787868" w:rsidP="00787868">
      <w:pPr>
        <w:rPr>
          <w:rFonts w:ascii="ITC New Baskerville Std" w:hAnsi="ITC New Baskerville Std" w:cs="Times New Roman"/>
        </w:rPr>
      </w:pPr>
      <w:r w:rsidRPr="00204380">
        <w:rPr>
          <w:rFonts w:ascii="ITC New Baskerville Std" w:hAnsi="ITC New Baskerville Std"/>
        </w:rPr>
        <w:t xml:space="preserve">AC: </w:t>
      </w:r>
      <w:r w:rsidR="00EF139D">
        <w:rPr>
          <w:rFonts w:ascii="ITC New Baskerville Std" w:hAnsi="ITC New Baskerville Std"/>
        </w:rPr>
        <w:t>x</w:t>
      </w:r>
      <w:r w:rsidRPr="00204380">
        <w:rPr>
          <w:rFonts w:ascii="ITC New Baskerville Std" w:hAnsi="ITC New Baskerville Std"/>
        </w:rPr>
        <w:t xml:space="preserve">estión </w:t>
      </w:r>
      <w:r w:rsidR="00DC6656">
        <w:rPr>
          <w:rFonts w:ascii="ITC New Baskerville Std" w:hAnsi="ITC New Baskerville Std"/>
        </w:rPr>
        <w:t>a</w:t>
      </w:r>
      <w:r w:rsidRPr="00204380">
        <w:rPr>
          <w:rFonts w:ascii="ITC New Baskerville Std" w:hAnsi="ITC New Baskerville Std"/>
        </w:rPr>
        <w:t>cadémica</w:t>
      </w:r>
    </w:p>
    <w:p w:rsidR="00787868" w:rsidRPr="00204380" w:rsidRDefault="00787868" w:rsidP="00787868">
      <w:pPr>
        <w:rPr>
          <w:rFonts w:ascii="ITC New Baskerville Std" w:hAnsi="ITC New Baskerville Std"/>
        </w:rPr>
      </w:pPr>
    </w:p>
    <w:p w:rsidR="00787868" w:rsidRPr="009E1EF4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9E1EF4">
        <w:rPr>
          <w:rFonts w:ascii="ITC New Baskerville Std" w:hAnsi="ITC New Baskerville Std"/>
          <w:sz w:val="32"/>
          <w:szCs w:val="36"/>
        </w:rPr>
        <w:t>Subproceso</w:t>
      </w:r>
    </w:p>
    <w:p w:rsidR="00787868" w:rsidRPr="009E1EF4" w:rsidRDefault="00787868" w:rsidP="00787868">
      <w:pPr>
        <w:rPr>
          <w:rFonts w:ascii="ITC New Baskerville Std" w:hAnsi="ITC New Baskerville Std"/>
        </w:rPr>
      </w:pPr>
      <w:r w:rsidRPr="009E1EF4">
        <w:rPr>
          <w:rFonts w:ascii="ITC New Baskerville Std" w:hAnsi="ITC New Baskerville Std"/>
        </w:rPr>
        <w:t>AC-0</w:t>
      </w:r>
      <w:r w:rsidR="008E2364">
        <w:rPr>
          <w:rFonts w:ascii="ITC New Baskerville Std" w:hAnsi="ITC New Baskerville Std"/>
        </w:rPr>
        <w:t>4</w:t>
      </w:r>
      <w:r w:rsidRPr="009E1EF4">
        <w:rPr>
          <w:rFonts w:ascii="ITC New Baskerville Std" w:hAnsi="ITC New Baskerville Std"/>
        </w:rPr>
        <w:t>:</w:t>
      </w:r>
      <w:r w:rsidRPr="009E1EF4">
        <w:rPr>
          <w:rFonts w:ascii="ITC New Baskerville Std" w:hAnsi="ITC New Baskerville Std"/>
        </w:rPr>
        <w:tab/>
      </w:r>
      <w:r w:rsidR="00EF139D">
        <w:rPr>
          <w:rFonts w:ascii="ITC New Baskerville Std" w:hAnsi="ITC New Baskerville Std"/>
        </w:rPr>
        <w:t>x</w:t>
      </w:r>
      <w:r w:rsidR="00B04481" w:rsidRPr="00CE6E6D">
        <w:rPr>
          <w:rFonts w:ascii="ITC New Baskerville Std" w:hAnsi="ITC New Baskerville Std"/>
        </w:rPr>
        <w:t>estión de títulos</w:t>
      </w:r>
    </w:p>
    <w:p w:rsidR="00E73A4E" w:rsidRDefault="00E73A4E" w:rsidP="00350F9B">
      <w:pPr>
        <w:ind w:left="-284"/>
        <w:rPr>
          <w:rFonts w:ascii="ITC New Baskerville Std" w:hAnsi="ITC New Baskerville Std"/>
          <w:b/>
        </w:rPr>
      </w:pPr>
    </w:p>
    <w:p w:rsidR="0098653E" w:rsidRPr="00204380" w:rsidRDefault="00DC6656" w:rsidP="003C4197">
      <w:pPr>
        <w:pBdr>
          <w:top w:val="single" w:sz="18" w:space="1" w:color="auto"/>
        </w:pBdr>
        <w:rPr>
          <w:rFonts w:ascii="ITC New Baskerville Std" w:hAnsi="ITC New Baskerville Std"/>
          <w:sz w:val="32"/>
          <w:szCs w:val="36"/>
        </w:rPr>
      </w:pPr>
      <w:r>
        <w:rPr>
          <w:rFonts w:ascii="ITC New Baskerville Std" w:hAnsi="ITC New Baskerville Std"/>
          <w:sz w:val="32"/>
          <w:szCs w:val="36"/>
        </w:rPr>
        <w:t>Histórico de evolucións</w:t>
      </w:r>
    </w:p>
    <w:tbl>
      <w:tblPr>
        <w:tblStyle w:val="Tablaconcuadrcula"/>
        <w:tblW w:w="9498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1306"/>
        <w:gridCol w:w="1934"/>
        <w:gridCol w:w="5250"/>
      </w:tblGrid>
      <w:tr w:rsidR="008E2364" w:rsidRPr="00646993">
        <w:tc>
          <w:tcPr>
            <w:tcW w:w="1008" w:type="dxa"/>
            <w:shd w:val="clear" w:color="auto" w:fill="FFFFFF" w:themeFill="background1"/>
            <w:vAlign w:val="center"/>
          </w:tcPr>
          <w:p w:rsidR="008E2364" w:rsidRDefault="008E2364" w:rsidP="008E2364">
            <w:pPr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ÍNDICE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8E2364" w:rsidRDefault="008E2364" w:rsidP="008E2364">
            <w:pPr>
              <w:jc w:val="center"/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DATA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8E2364" w:rsidRDefault="008E2364" w:rsidP="008E2364">
            <w:pPr>
              <w:jc w:val="center"/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REDACCIÓN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8E2364" w:rsidRDefault="008E2364" w:rsidP="008E2364">
            <w:pPr>
              <w:jc w:val="center"/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MOTIVO DAS PRINCIPAIS MODIFICACIÓNS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01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787868" w:rsidP="005C77AE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25/05/2012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Unidade de Estudos e Programas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Nova creación, no marco do Plan Avante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02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D45D87" w:rsidP="00D45D87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18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>
              <w:rPr>
                <w:rFonts w:ascii="ITC New Baskerville Std" w:hAnsi="ITC New Baskerville Std"/>
                <w:sz w:val="20"/>
                <w:szCs w:val="20"/>
              </w:rPr>
              <w:t>03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 w:rsidR="00FF3427">
              <w:rPr>
                <w:rFonts w:ascii="ITC New Baskerville Std" w:hAnsi="ITC New Baskerville Std"/>
                <w:sz w:val="20"/>
                <w:szCs w:val="20"/>
              </w:rPr>
              <w:t>201</w:t>
            </w:r>
            <w:r>
              <w:rPr>
                <w:rFonts w:ascii="ITC New Baskerville Std" w:hAnsi="ITC New Baskerville Std"/>
                <w:sz w:val="20"/>
                <w:szCs w:val="20"/>
              </w:rPr>
              <w:t>6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DC6656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Á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rea de Apoio á Docencia e Calidade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B04481" w:rsidRDefault="00B04481" w:rsidP="00B04481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Evolución do </w:t>
            </w:r>
            <w:r>
              <w:rPr>
                <w:rFonts w:ascii="ITC New Baskerville Std" w:hAnsi="ITC New Baskerville Std"/>
                <w:sz w:val="20"/>
                <w:szCs w:val="20"/>
              </w:rPr>
              <w:t>p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>rocedemento inicia</w:t>
            </w:r>
            <w:r>
              <w:rPr>
                <w:rFonts w:ascii="ITC New Baskerville Std" w:hAnsi="ITC New Baskerville Std"/>
                <w:sz w:val="20"/>
                <w:szCs w:val="20"/>
              </w:rPr>
              <w:t>l do ámbito de xestión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>: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 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 </w:t>
            </w:r>
          </w:p>
          <w:p w:rsidR="00B04481" w:rsidRDefault="00B04481" w:rsidP="00B04481">
            <w:pPr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 xml:space="preserve">AC-04-01-PR 01 </w:t>
            </w:r>
            <w:r w:rsidR="00EF139D">
              <w:rPr>
                <w:rFonts w:ascii="Baskerville Old Face" w:hAnsi="Baskerville Old Face"/>
                <w:sz w:val="20"/>
                <w:szCs w:val="20"/>
              </w:rPr>
              <w:t>«</w:t>
            </w:r>
            <w:r w:rsidR="00EF139D">
              <w:rPr>
                <w:rFonts w:ascii="ITC New Baskerville Std" w:hAnsi="ITC New Baskerville Std"/>
                <w:sz w:val="20"/>
                <w:szCs w:val="20"/>
              </w:rPr>
              <w:t xml:space="preserve">Expedición 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>de títulos oficiais</w:t>
            </w:r>
            <w:r w:rsidR="00EF139D">
              <w:rPr>
                <w:rFonts w:ascii="Baskerville Old Face" w:hAnsi="Baskerville Old Face"/>
                <w:sz w:val="20"/>
                <w:szCs w:val="20"/>
              </w:rPr>
              <w:t>»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. 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Evolución e mellora do procedemento do ámbito académico: PA09 </w:t>
            </w:r>
            <w:r w:rsidR="00EF139D">
              <w:rPr>
                <w:rFonts w:ascii="Baskerville Old Face" w:hAnsi="Baskerville Old Face"/>
                <w:sz w:val="20"/>
                <w:szCs w:val="20"/>
              </w:rPr>
              <w:t>«X</w:t>
            </w:r>
            <w:r>
              <w:rPr>
                <w:rFonts w:ascii="ITC New Baskerville Std" w:hAnsi="ITC New Baskerville Std"/>
                <w:sz w:val="20"/>
                <w:szCs w:val="20"/>
              </w:rPr>
              <w:t>estión de expedientes e tramitación de títulos</w:t>
            </w:r>
            <w:r w:rsidR="00EF139D">
              <w:rPr>
                <w:rFonts w:ascii="Baskerville Old Face" w:hAnsi="Baskerville Old Face"/>
                <w:sz w:val="20"/>
                <w:szCs w:val="20"/>
              </w:rPr>
              <w:t>»</w:t>
            </w:r>
            <w:r>
              <w:rPr>
                <w:rFonts w:ascii="ITC New Baskerville Std" w:hAnsi="ITC New Baskerville Std"/>
                <w:sz w:val="20"/>
                <w:szCs w:val="20"/>
              </w:rPr>
              <w:t>.</w:t>
            </w:r>
          </w:p>
          <w:p w:rsidR="00B04481" w:rsidRPr="009E1EF4" w:rsidRDefault="00B04481" w:rsidP="00EF139D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Nova </w:t>
            </w:r>
            <w:r w:rsidR="00EF139D">
              <w:rPr>
                <w:rFonts w:ascii="ITC New Baskerville Std" w:hAnsi="ITC New Baskerville Std"/>
                <w:sz w:val="20"/>
                <w:szCs w:val="20"/>
              </w:rPr>
              <w:t>c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odificación, trama de redacción </w:t>
            </w:r>
            <w:r w:rsidR="00EF139D">
              <w:rPr>
                <w:rFonts w:ascii="ITC New Baskerville Std" w:hAnsi="ITC New Baskerville Std"/>
                <w:sz w:val="20"/>
                <w:szCs w:val="20"/>
              </w:rPr>
              <w:t>e</w:t>
            </w:r>
            <w:r w:rsidRPr="00CE6E6D">
              <w:rPr>
                <w:rFonts w:ascii="ITC New Baskerville Std" w:hAnsi="ITC New Baskerville Std"/>
                <w:sz w:val="20"/>
                <w:szCs w:val="20"/>
              </w:rPr>
              <w:t xml:space="preserve"> estrutura. Novos contidos.</w:t>
            </w:r>
          </w:p>
        </w:tc>
      </w:tr>
    </w:tbl>
    <w:p w:rsidR="00F10732" w:rsidRPr="00204380" w:rsidRDefault="00F10732">
      <w:pPr>
        <w:rPr>
          <w:rFonts w:ascii="ITC New Baskerville Std" w:hAnsi="ITC New Baskerville Std"/>
        </w:rPr>
      </w:pPr>
    </w:p>
    <w:p w:rsidR="00FB06A4" w:rsidRPr="00204380" w:rsidRDefault="00FB06A4">
      <w:pPr>
        <w:rPr>
          <w:rFonts w:ascii="ITC New Baskerville Std" w:hAnsi="ITC New Baskerville Std"/>
        </w:rPr>
      </w:pPr>
    </w:p>
    <w:p w:rsidR="00A870A7" w:rsidRPr="00204380" w:rsidRDefault="00FB06A4" w:rsidP="003C4197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</w:rPr>
      </w:pPr>
      <w:r w:rsidRPr="00204380">
        <w:rPr>
          <w:rFonts w:ascii="ITC New Baskerville Std" w:hAnsi="ITC New Baskerville Std"/>
          <w:i/>
          <w:sz w:val="32"/>
          <w:szCs w:val="36"/>
        </w:rPr>
        <w:t>Í</w:t>
      </w:r>
      <w:r w:rsidRPr="00204380">
        <w:rPr>
          <w:rFonts w:ascii="ITC New Baskerville Std" w:hAnsi="ITC New Baskerville Std"/>
          <w:i/>
          <w:sz w:val="32"/>
        </w:rPr>
        <w:t>ndice</w:t>
      </w:r>
    </w:p>
    <w:sdt>
      <w:sdtPr>
        <w:rPr>
          <w:rFonts w:ascii="ITC New Baskerville Std" w:eastAsiaTheme="minorHAnsi" w:hAnsi="ITC New Baskerville Std" w:cstheme="minorBidi"/>
          <w:b w:val="0"/>
          <w:bCs w:val="0"/>
          <w:color w:val="auto"/>
          <w:sz w:val="22"/>
          <w:szCs w:val="22"/>
          <w:lang w:eastAsia="en-US"/>
        </w:rPr>
        <w:id w:val="17018942"/>
        <w:docPartObj>
          <w:docPartGallery w:val="Table of Contents"/>
          <w:docPartUnique/>
        </w:docPartObj>
      </w:sdtPr>
      <w:sdtEndPr/>
      <w:sdtContent>
        <w:p w:rsidR="00FB06A4" w:rsidRPr="00204380" w:rsidRDefault="00FB06A4" w:rsidP="00FB06A4">
          <w:pPr>
            <w:pStyle w:val="TtulodeTDC"/>
            <w:ind w:left="-284"/>
            <w:rPr>
              <w:rFonts w:ascii="ITC New Baskerville Std" w:hAnsi="ITC New Baskerville Std"/>
            </w:rPr>
          </w:pPr>
        </w:p>
        <w:p w:rsidR="00A15235" w:rsidRDefault="005B1194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r w:rsidRPr="00204380">
            <w:rPr>
              <w:rFonts w:ascii="ITC New Baskerville Std" w:hAnsi="ITC New Baskerville Std"/>
            </w:rPr>
            <w:fldChar w:fldCharType="begin"/>
          </w:r>
          <w:r w:rsidR="00FB06A4" w:rsidRPr="00204380">
            <w:rPr>
              <w:rFonts w:ascii="ITC New Baskerville Std" w:hAnsi="ITC New Baskerville Std"/>
            </w:rPr>
            <w:instrText xml:space="preserve"> TOC \o "1-1" \h \z \t "Estilo_Documento SC;1" </w:instrText>
          </w:r>
          <w:r w:rsidRPr="00204380">
            <w:rPr>
              <w:rFonts w:ascii="ITC New Baskerville Std" w:hAnsi="ITC New Baskerville Std"/>
            </w:rPr>
            <w:fldChar w:fldCharType="separate"/>
          </w:r>
          <w:hyperlink w:anchor="_Toc445899494" w:history="1">
            <w:r w:rsidR="00A15235" w:rsidRPr="00425E37">
              <w:rPr>
                <w:rStyle w:val="Hipervnculo"/>
                <w:rFonts w:ascii="ITC New Baskerville Std" w:hAnsi="ITC New Baskerville Std"/>
                <w:noProof/>
              </w:rPr>
              <w:t>I OBXECTO</w:t>
            </w:r>
            <w:r w:rsidR="00A15235">
              <w:rPr>
                <w:noProof/>
                <w:webHidden/>
              </w:rPr>
              <w:tab/>
            </w:r>
            <w:r w:rsidR="00A15235">
              <w:rPr>
                <w:noProof/>
                <w:webHidden/>
              </w:rPr>
              <w:fldChar w:fldCharType="begin"/>
            </w:r>
            <w:r w:rsidR="00A15235">
              <w:rPr>
                <w:noProof/>
                <w:webHidden/>
              </w:rPr>
              <w:instrText xml:space="preserve"> PAGEREF _Toc445899494 \h </w:instrText>
            </w:r>
            <w:r w:rsidR="00A15235">
              <w:rPr>
                <w:noProof/>
                <w:webHidden/>
              </w:rPr>
            </w:r>
            <w:r w:rsidR="00A15235">
              <w:rPr>
                <w:noProof/>
                <w:webHidden/>
              </w:rPr>
              <w:fldChar w:fldCharType="separate"/>
            </w:r>
            <w:r w:rsidR="00A15235">
              <w:rPr>
                <w:noProof/>
                <w:webHidden/>
              </w:rPr>
              <w:t>3</w:t>
            </w:r>
            <w:r w:rsidR="00A15235">
              <w:rPr>
                <w:noProof/>
                <w:webHidden/>
              </w:rPr>
              <w:fldChar w:fldCharType="end"/>
            </w:r>
          </w:hyperlink>
        </w:p>
        <w:p w:rsidR="00A15235" w:rsidRDefault="0073169D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899495" w:history="1">
            <w:r w:rsidR="00A15235" w:rsidRPr="00425E37">
              <w:rPr>
                <w:rStyle w:val="Hipervnculo"/>
                <w:rFonts w:ascii="ITC New Baskerville Std" w:hAnsi="ITC New Baskerville Std"/>
                <w:noProof/>
              </w:rPr>
              <w:t>II ALCANCE</w:t>
            </w:r>
            <w:r w:rsidR="00A15235">
              <w:rPr>
                <w:noProof/>
                <w:webHidden/>
              </w:rPr>
              <w:tab/>
            </w:r>
            <w:r w:rsidR="00A15235">
              <w:rPr>
                <w:noProof/>
                <w:webHidden/>
              </w:rPr>
              <w:fldChar w:fldCharType="begin"/>
            </w:r>
            <w:r w:rsidR="00A15235">
              <w:rPr>
                <w:noProof/>
                <w:webHidden/>
              </w:rPr>
              <w:instrText xml:space="preserve"> PAGEREF _Toc445899495 \h </w:instrText>
            </w:r>
            <w:r w:rsidR="00A15235">
              <w:rPr>
                <w:noProof/>
                <w:webHidden/>
              </w:rPr>
            </w:r>
            <w:r w:rsidR="00A15235">
              <w:rPr>
                <w:noProof/>
                <w:webHidden/>
              </w:rPr>
              <w:fldChar w:fldCharType="separate"/>
            </w:r>
            <w:r w:rsidR="00A15235">
              <w:rPr>
                <w:noProof/>
                <w:webHidden/>
              </w:rPr>
              <w:t>3</w:t>
            </w:r>
            <w:r w:rsidR="00A15235">
              <w:rPr>
                <w:noProof/>
                <w:webHidden/>
              </w:rPr>
              <w:fldChar w:fldCharType="end"/>
            </w:r>
          </w:hyperlink>
        </w:p>
        <w:p w:rsidR="00A15235" w:rsidRDefault="0073169D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899496" w:history="1">
            <w:r w:rsidR="00A15235" w:rsidRPr="00425E37">
              <w:rPr>
                <w:rStyle w:val="Hipervnculo"/>
                <w:rFonts w:ascii="ITC New Baskerville Std" w:hAnsi="ITC New Baskerville Std"/>
                <w:noProof/>
              </w:rPr>
              <w:t>III REFERENCIAS</w:t>
            </w:r>
            <w:r w:rsidR="00A15235">
              <w:rPr>
                <w:noProof/>
                <w:webHidden/>
              </w:rPr>
              <w:tab/>
            </w:r>
            <w:r w:rsidR="00A15235">
              <w:rPr>
                <w:noProof/>
                <w:webHidden/>
              </w:rPr>
              <w:fldChar w:fldCharType="begin"/>
            </w:r>
            <w:r w:rsidR="00A15235">
              <w:rPr>
                <w:noProof/>
                <w:webHidden/>
              </w:rPr>
              <w:instrText xml:space="preserve"> PAGEREF _Toc445899496 \h </w:instrText>
            </w:r>
            <w:r w:rsidR="00A15235">
              <w:rPr>
                <w:noProof/>
                <w:webHidden/>
              </w:rPr>
            </w:r>
            <w:r w:rsidR="00A15235">
              <w:rPr>
                <w:noProof/>
                <w:webHidden/>
              </w:rPr>
              <w:fldChar w:fldCharType="separate"/>
            </w:r>
            <w:r w:rsidR="00A15235">
              <w:rPr>
                <w:noProof/>
                <w:webHidden/>
              </w:rPr>
              <w:t>3</w:t>
            </w:r>
            <w:r w:rsidR="00A15235">
              <w:rPr>
                <w:noProof/>
                <w:webHidden/>
              </w:rPr>
              <w:fldChar w:fldCharType="end"/>
            </w:r>
          </w:hyperlink>
        </w:p>
        <w:p w:rsidR="00A15235" w:rsidRDefault="0073169D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899497" w:history="1">
            <w:r w:rsidR="00A15235" w:rsidRPr="00425E37">
              <w:rPr>
                <w:rStyle w:val="Hipervnculo"/>
                <w:rFonts w:ascii="ITC New Baskerville Std" w:hAnsi="ITC New Baskerville Std"/>
                <w:noProof/>
                <w:lang w:eastAsia="es-ES"/>
              </w:rPr>
              <w:t>IV DESENVOLVEMENTO</w:t>
            </w:r>
            <w:r w:rsidR="00A15235">
              <w:rPr>
                <w:noProof/>
                <w:webHidden/>
              </w:rPr>
              <w:tab/>
            </w:r>
            <w:r w:rsidR="00A15235">
              <w:rPr>
                <w:noProof/>
                <w:webHidden/>
              </w:rPr>
              <w:fldChar w:fldCharType="begin"/>
            </w:r>
            <w:r w:rsidR="00A15235">
              <w:rPr>
                <w:noProof/>
                <w:webHidden/>
              </w:rPr>
              <w:instrText xml:space="preserve"> PAGEREF _Toc445899497 \h </w:instrText>
            </w:r>
            <w:r w:rsidR="00A15235">
              <w:rPr>
                <w:noProof/>
                <w:webHidden/>
              </w:rPr>
            </w:r>
            <w:r w:rsidR="00A15235">
              <w:rPr>
                <w:noProof/>
                <w:webHidden/>
              </w:rPr>
              <w:fldChar w:fldCharType="separate"/>
            </w:r>
            <w:r w:rsidR="00A15235">
              <w:rPr>
                <w:noProof/>
                <w:webHidden/>
              </w:rPr>
              <w:t>4</w:t>
            </w:r>
            <w:r w:rsidR="00A15235">
              <w:rPr>
                <w:noProof/>
                <w:webHidden/>
              </w:rPr>
              <w:fldChar w:fldCharType="end"/>
            </w:r>
          </w:hyperlink>
        </w:p>
        <w:p w:rsidR="00A15235" w:rsidRDefault="0073169D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899498" w:history="1">
            <w:r w:rsidR="00A15235" w:rsidRPr="00425E37">
              <w:rPr>
                <w:rStyle w:val="Hipervnculo"/>
                <w:rFonts w:ascii="ITC New Baskerville Std" w:hAnsi="ITC New Baskerville Std"/>
                <w:noProof/>
              </w:rPr>
              <w:t>V ANEXOS</w:t>
            </w:r>
            <w:r w:rsidR="00A15235">
              <w:rPr>
                <w:noProof/>
                <w:webHidden/>
              </w:rPr>
              <w:tab/>
            </w:r>
            <w:r w:rsidR="00A15235">
              <w:rPr>
                <w:noProof/>
                <w:webHidden/>
              </w:rPr>
              <w:fldChar w:fldCharType="begin"/>
            </w:r>
            <w:r w:rsidR="00A15235">
              <w:rPr>
                <w:noProof/>
                <w:webHidden/>
              </w:rPr>
              <w:instrText xml:space="preserve"> PAGEREF _Toc445899498 \h </w:instrText>
            </w:r>
            <w:r w:rsidR="00A15235">
              <w:rPr>
                <w:noProof/>
                <w:webHidden/>
              </w:rPr>
            </w:r>
            <w:r w:rsidR="00A15235">
              <w:rPr>
                <w:noProof/>
                <w:webHidden/>
              </w:rPr>
              <w:fldChar w:fldCharType="separate"/>
            </w:r>
            <w:r w:rsidR="00A15235">
              <w:rPr>
                <w:noProof/>
                <w:webHidden/>
              </w:rPr>
              <w:t>11</w:t>
            </w:r>
            <w:r w:rsidR="00A15235">
              <w:rPr>
                <w:noProof/>
                <w:webHidden/>
              </w:rPr>
              <w:fldChar w:fldCharType="end"/>
            </w:r>
          </w:hyperlink>
        </w:p>
        <w:p w:rsidR="00FB06A4" w:rsidRPr="00204380" w:rsidRDefault="005B1194" w:rsidP="00FB06A4">
          <w:pPr>
            <w:ind w:left="-284"/>
            <w:rPr>
              <w:rFonts w:ascii="ITC New Baskerville Std" w:hAnsi="ITC New Baskerville Std"/>
            </w:rPr>
          </w:pPr>
          <w:r w:rsidRPr="00204380">
            <w:rPr>
              <w:rFonts w:ascii="ITC New Baskerville Std" w:hAnsi="ITC New Baskerville Std"/>
            </w:rPr>
            <w:fldChar w:fldCharType="end"/>
          </w:r>
        </w:p>
      </w:sdtContent>
    </w:sdt>
    <w:p w:rsidR="00FB06A4" w:rsidRDefault="00FB06A4" w:rsidP="003721F1">
      <w:pPr>
        <w:ind w:left="-284"/>
        <w:rPr>
          <w:rFonts w:ascii="ITC New Baskerville Std" w:hAnsi="ITC New Baskerville Std"/>
        </w:rPr>
      </w:pPr>
    </w:p>
    <w:p w:rsidR="00F86EDC" w:rsidRPr="00204380" w:rsidRDefault="00F86EDC" w:rsidP="003721F1">
      <w:pPr>
        <w:ind w:left="-284"/>
        <w:rPr>
          <w:rFonts w:ascii="ITC New Baskerville Std" w:hAnsi="ITC New Baskerville Std"/>
        </w:rPr>
      </w:pPr>
    </w:p>
    <w:p w:rsidR="00F10732" w:rsidRDefault="00F10732" w:rsidP="00A870A7">
      <w:pPr>
        <w:ind w:left="-284"/>
        <w:rPr>
          <w:rFonts w:ascii="ITC New Baskerville Std" w:hAnsi="ITC New Baskerville Std"/>
        </w:rPr>
      </w:pPr>
    </w:p>
    <w:p w:rsidR="00624DCC" w:rsidRPr="00204380" w:rsidRDefault="00624DCC" w:rsidP="00A870A7">
      <w:pPr>
        <w:ind w:left="-284"/>
        <w:rPr>
          <w:rFonts w:ascii="ITC New Baskerville Std" w:hAnsi="ITC New Baskerville Std"/>
        </w:rPr>
      </w:pPr>
    </w:p>
    <w:p w:rsidR="008E2364" w:rsidRDefault="008E2364" w:rsidP="00DA562C">
      <w:pPr>
        <w:pStyle w:val="EstiloDocumentoSC"/>
        <w:pBdr>
          <w:top w:val="single" w:sz="18" w:space="1" w:color="auto"/>
        </w:pBdr>
        <w:tabs>
          <w:tab w:val="left" w:pos="-1951"/>
        </w:tabs>
        <w:spacing w:before="120" w:after="120" w:line="200" w:lineRule="atLeast"/>
        <w:rPr>
          <w:rFonts w:ascii="ITC New Baskerville Std" w:hAnsi="ITC New Baskerville Std"/>
          <w:b w:val="0"/>
          <w:lang w:val="gl-ES"/>
        </w:rPr>
      </w:pPr>
      <w:bookmarkStart w:id="1" w:name="_Toc423522698"/>
      <w:bookmarkStart w:id="2" w:name="_Toc445899494"/>
      <w:r>
        <w:rPr>
          <w:rFonts w:ascii="ITC New Baskerville Std" w:hAnsi="ITC New Baskerville Std"/>
          <w:b w:val="0"/>
          <w:lang w:val="gl-ES"/>
        </w:rPr>
        <w:lastRenderedPageBreak/>
        <w:t>I OBXECTO</w:t>
      </w:r>
      <w:bookmarkEnd w:id="1"/>
      <w:bookmarkEnd w:id="2"/>
    </w:p>
    <w:p w:rsidR="003A5EE9" w:rsidRPr="003A4E52" w:rsidRDefault="003A5EE9" w:rsidP="00DA562C">
      <w:pPr>
        <w:spacing w:after="240"/>
        <w:rPr>
          <w:rFonts w:ascii="ITC New Baskerville Std" w:hAnsi="ITC New Baskerville Std"/>
          <w:sz w:val="20"/>
          <w:szCs w:val="20"/>
        </w:rPr>
      </w:pPr>
      <w:r w:rsidRPr="007F15E8">
        <w:rPr>
          <w:rFonts w:ascii="ITC New Baskerville Std" w:hAnsi="ITC New Baskerville Std"/>
          <w:sz w:val="20"/>
          <w:szCs w:val="20"/>
        </w:rPr>
        <w:t>Definir a metodoloxía para tramita</w:t>
      </w:r>
      <w:r w:rsidR="00F84C8C">
        <w:rPr>
          <w:rFonts w:ascii="ITC New Baskerville Std" w:hAnsi="ITC New Baskerville Std"/>
          <w:sz w:val="20"/>
          <w:szCs w:val="20"/>
        </w:rPr>
        <w:t>r</w:t>
      </w:r>
      <w:r w:rsidRPr="007F15E8">
        <w:rPr>
          <w:rFonts w:ascii="ITC New Baskerville Std" w:hAnsi="ITC New Baskerville Std"/>
          <w:sz w:val="20"/>
          <w:szCs w:val="20"/>
        </w:rPr>
        <w:t xml:space="preserve"> as solicitudes presentad</w:t>
      </w:r>
      <w:r>
        <w:rPr>
          <w:rFonts w:ascii="ITC New Baskerville Std" w:hAnsi="ITC New Baskerville Std"/>
          <w:sz w:val="20"/>
          <w:szCs w:val="20"/>
        </w:rPr>
        <w:t>a</w:t>
      </w:r>
      <w:r w:rsidR="00DA562C">
        <w:rPr>
          <w:rFonts w:ascii="ITC New Baskerville Std" w:hAnsi="ITC New Baskerville Std"/>
          <w:sz w:val="20"/>
          <w:szCs w:val="20"/>
        </w:rPr>
        <w:t>s polo estudantado</w:t>
      </w:r>
      <w:r w:rsidRPr="007F15E8">
        <w:rPr>
          <w:rFonts w:ascii="ITC New Baskerville Std" w:hAnsi="ITC New Baskerville Std"/>
          <w:sz w:val="20"/>
          <w:szCs w:val="20"/>
        </w:rPr>
        <w:t xml:space="preserve"> para </w:t>
      </w:r>
      <w:r w:rsidR="00EF139D">
        <w:rPr>
          <w:rFonts w:ascii="ITC New Baskerville Std" w:hAnsi="ITC New Baskerville Std"/>
          <w:sz w:val="20"/>
          <w:szCs w:val="20"/>
        </w:rPr>
        <w:t>e</w:t>
      </w:r>
      <w:r w:rsidRPr="007F15E8">
        <w:rPr>
          <w:rFonts w:ascii="ITC New Baskerville Std" w:hAnsi="ITC New Baskerville Std"/>
          <w:sz w:val="20"/>
          <w:szCs w:val="20"/>
        </w:rPr>
        <w:t xml:space="preserve"> emi</w:t>
      </w:r>
      <w:r w:rsidR="00EF139D">
        <w:rPr>
          <w:rFonts w:ascii="ITC New Baskerville Std" w:hAnsi="ITC New Baskerville Std"/>
          <w:sz w:val="20"/>
          <w:szCs w:val="20"/>
        </w:rPr>
        <w:t>tir</w:t>
      </w:r>
      <w:r w:rsidRPr="007F15E8">
        <w:rPr>
          <w:rFonts w:ascii="ITC New Baskerville Std" w:hAnsi="ITC New Baskerville Std"/>
          <w:sz w:val="20"/>
          <w:szCs w:val="20"/>
        </w:rPr>
        <w:t xml:space="preserve"> os correspondentes títulos oficiais e os suplementos oficiais do título da Universidade de Vigo.</w:t>
      </w:r>
    </w:p>
    <w:p w:rsidR="008E2364" w:rsidRDefault="008E2364" w:rsidP="00DA562C">
      <w:pPr>
        <w:pStyle w:val="EstiloDocumentoSC"/>
        <w:pBdr>
          <w:top w:val="single" w:sz="18" w:space="1" w:color="auto"/>
        </w:pBdr>
        <w:tabs>
          <w:tab w:val="left" w:pos="-1951"/>
        </w:tabs>
        <w:spacing w:before="120" w:after="120" w:line="200" w:lineRule="atLeast"/>
        <w:rPr>
          <w:rFonts w:ascii="ITC New Baskerville Std" w:hAnsi="ITC New Baskerville Std"/>
          <w:b w:val="0"/>
          <w:lang w:val="gl-ES"/>
        </w:rPr>
      </w:pPr>
      <w:bookmarkStart w:id="3" w:name="_Toc423522699"/>
      <w:bookmarkStart w:id="4" w:name="_Toc445899495"/>
      <w:r>
        <w:rPr>
          <w:rFonts w:ascii="ITC New Baskerville Std" w:hAnsi="ITC New Baskerville Std"/>
          <w:b w:val="0"/>
          <w:lang w:val="gl-ES"/>
        </w:rPr>
        <w:t>II ALCANCE</w:t>
      </w:r>
      <w:bookmarkEnd w:id="3"/>
      <w:bookmarkEnd w:id="4"/>
    </w:p>
    <w:p w:rsidR="00C7050C" w:rsidRDefault="00BB1498" w:rsidP="00DA562C">
      <w:pPr>
        <w:spacing w:after="240"/>
        <w:rPr>
          <w:rFonts w:ascii="ITC New Baskerville Std" w:hAnsi="ITC New Baskerville Std"/>
          <w:sz w:val="20"/>
          <w:szCs w:val="20"/>
        </w:rPr>
      </w:pPr>
      <w:r w:rsidRPr="00204380">
        <w:rPr>
          <w:rFonts w:ascii="ITC New Baskerville Std" w:hAnsi="ITC New Baskerville Std"/>
          <w:sz w:val="20"/>
          <w:szCs w:val="20"/>
        </w:rPr>
        <w:t>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s </w:t>
      </w:r>
      <w:r w:rsidRPr="00204380">
        <w:rPr>
          <w:rFonts w:ascii="ITC New Baskerville Std" w:hAnsi="ITC New Baskerville Std"/>
          <w:sz w:val="20"/>
          <w:szCs w:val="20"/>
        </w:rPr>
        <w:t>titulacións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6C04D8" w:rsidRPr="00204380">
        <w:rPr>
          <w:rFonts w:ascii="ITC New Baskerville Std" w:hAnsi="ITC New Baskerville Std"/>
          <w:sz w:val="20"/>
          <w:szCs w:val="20"/>
        </w:rPr>
        <w:t>oficiais</w:t>
      </w:r>
      <w:r w:rsidRPr="00204380">
        <w:rPr>
          <w:rFonts w:ascii="ITC New Baskerville Std" w:hAnsi="ITC New Baskerville Std"/>
          <w:sz w:val="20"/>
          <w:szCs w:val="20"/>
        </w:rPr>
        <w:t xml:space="preserve"> de </w:t>
      </w:r>
      <w:r w:rsidR="00DC6656">
        <w:rPr>
          <w:rFonts w:ascii="ITC New Baskerville Std" w:hAnsi="ITC New Baskerville Std"/>
          <w:sz w:val="20"/>
          <w:szCs w:val="20"/>
        </w:rPr>
        <w:t>g</w:t>
      </w:r>
      <w:r w:rsidRPr="00204380">
        <w:rPr>
          <w:rFonts w:ascii="ITC New Baskerville Std" w:hAnsi="ITC New Baskerville Std"/>
          <w:sz w:val="20"/>
          <w:szCs w:val="20"/>
        </w:rPr>
        <w:t>ra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o </w:t>
      </w:r>
      <w:r w:rsidRPr="00204380">
        <w:rPr>
          <w:rFonts w:ascii="ITC New Baskerville Std" w:hAnsi="ITC New Baskerville Std"/>
          <w:sz w:val="20"/>
          <w:szCs w:val="20"/>
        </w:rPr>
        <w:t xml:space="preserve">e </w:t>
      </w:r>
      <w:r w:rsidR="00DC6656">
        <w:rPr>
          <w:rFonts w:ascii="ITC New Baskerville Std" w:hAnsi="ITC New Baskerville Std"/>
          <w:sz w:val="20"/>
          <w:szCs w:val="20"/>
        </w:rPr>
        <w:t>mestrado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adscritas a</w:t>
      </w:r>
      <w:r w:rsidRPr="00204380">
        <w:rPr>
          <w:rFonts w:ascii="ITC New Baskerville Std" w:hAnsi="ITC New Baskerville Std"/>
          <w:sz w:val="20"/>
          <w:szCs w:val="20"/>
        </w:rPr>
        <w:t>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DC6656">
        <w:rPr>
          <w:rFonts w:ascii="ITC New Baskerville Std" w:hAnsi="ITC New Baskerville Std"/>
          <w:sz w:val="20"/>
          <w:szCs w:val="20"/>
        </w:rPr>
        <w:t>c</w:t>
      </w:r>
      <w:r w:rsidR="00A51B80" w:rsidRPr="00204380">
        <w:rPr>
          <w:rFonts w:ascii="ITC New Baskerville Std" w:hAnsi="ITC New Baskerville Std"/>
          <w:sz w:val="20"/>
          <w:szCs w:val="20"/>
        </w:rPr>
        <w:t>entro</w:t>
      </w:r>
      <w:r w:rsidR="002051F4">
        <w:rPr>
          <w:rFonts w:ascii="ITC New Baskerville Std" w:hAnsi="ITC New Baskerville Std"/>
          <w:sz w:val="20"/>
          <w:szCs w:val="20"/>
        </w:rPr>
        <w:t>.</w:t>
      </w:r>
    </w:p>
    <w:p w:rsidR="008E2364" w:rsidRDefault="008E2364" w:rsidP="00DA562C">
      <w:pPr>
        <w:pStyle w:val="EstiloDocumentoSC"/>
        <w:pBdr>
          <w:top w:val="single" w:sz="18" w:space="1" w:color="auto"/>
        </w:pBdr>
        <w:tabs>
          <w:tab w:val="left" w:pos="-1951"/>
        </w:tabs>
        <w:spacing w:before="120" w:after="120" w:line="200" w:lineRule="atLeast"/>
        <w:rPr>
          <w:rFonts w:ascii="ITC New Baskerville Std" w:hAnsi="ITC New Baskerville Std"/>
          <w:b w:val="0"/>
          <w:lang w:val="gl-ES"/>
        </w:rPr>
      </w:pPr>
      <w:bookmarkStart w:id="5" w:name="_Toc423522700"/>
      <w:bookmarkStart w:id="6" w:name="_Toc445899496"/>
      <w:r>
        <w:rPr>
          <w:rFonts w:ascii="ITC New Baskerville Std" w:hAnsi="ITC New Baskerville Std"/>
          <w:b w:val="0"/>
          <w:lang w:val="gl-ES"/>
        </w:rPr>
        <w:t>III REFERENCIAS</w:t>
      </w:r>
      <w:bookmarkEnd w:id="5"/>
      <w:bookmarkEnd w:id="6"/>
    </w:p>
    <w:p w:rsidR="00AC6044" w:rsidRPr="00F72BF5" w:rsidRDefault="008E2364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>III</w:t>
      </w:r>
      <w:r w:rsidR="00F72BF5">
        <w:rPr>
          <w:b/>
          <w:i w:val="0"/>
          <w:lang w:val="gl-ES"/>
        </w:rPr>
        <w:t>.1</w:t>
      </w:r>
      <w:r>
        <w:rPr>
          <w:b/>
          <w:i w:val="0"/>
          <w:lang w:val="gl-ES"/>
        </w:rPr>
        <w:t>.</w:t>
      </w:r>
      <w:r w:rsidR="00F72BF5">
        <w:rPr>
          <w:b/>
          <w:i w:val="0"/>
          <w:lang w:val="gl-ES"/>
        </w:rPr>
        <w:t xml:space="preserve">  </w:t>
      </w:r>
      <w:r w:rsidR="00AC6044" w:rsidRPr="00204380">
        <w:rPr>
          <w:b/>
          <w:i w:val="0"/>
          <w:lang w:val="gl-ES"/>
        </w:rPr>
        <w:t xml:space="preserve">Normas </w:t>
      </w: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22/2015,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23 de xaneiro, polo que se establecen os requisitos de expedición do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uplemento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e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uropeo aos títulos regulados no R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1393/2007,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29 de outubro, polo que se establece a ordenación dos ensinos universitarios oficiais e modifícase o RD 1027/2011,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15 de xullo, polo que se establece o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m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arco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spañol de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ualificacións para a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A35DA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uperior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Lei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rgánica 6/2001,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21 de decembro, de u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niversidades.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1496/1987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ormas para a aplicación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RD 185/1985 e 1496/1987 no relativo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á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expedición de títulos.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F84C8C" w:rsidRDefault="00F84C8C" w:rsidP="006479C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84C8C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778/1998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F84C8C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do 30 de abril, polo que regulase o terceiro ciclo dos ensinos universitarios, obtención e expedición do título de doutor e outros estudos de posgrao.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OM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24 de decembro de 1988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que modifica a 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rde d</w:t>
      </w:r>
      <w:r w:rsidR="00EF139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8 de xullo de 1988 de normas de aplicación dos RRDD 185/1985 e 1496/1987 relativos á expedición de títulos.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Resolución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do 26 de xuño de 1989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da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ecretaría de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stado de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niversidades 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I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novación. Aplicación das OM do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8 de xuño 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do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24 de decembro de 1988 no relativo á expedición de título.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1267/1994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10 de xuño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que modifica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o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1497/1987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que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establece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as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directrices xerais comúns dos planos de estudos dos títulos oficiais.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RR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15 de decembro de 1994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da tramitación de títulos oficiais na Universidade de Vigo.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Orde ECI/2514/2007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13 de agosto sobre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expedición dos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títulos universitarios oficiais de m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estrado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e doutor.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1125/2003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5 de setembro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polo que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se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establece o sistema de cualificacións nas titulacións universitarias de carácter oficial e validez en todo o territorio nacional.</w:t>
      </w:r>
    </w:p>
    <w:p w:rsidR="008E2364" w:rsidRPr="006E3EE1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1393/2007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d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29 outubro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polo que establece a ordenación das ensinanzas universitarias oficiais.</w:t>
      </w:r>
    </w:p>
    <w:p w:rsidR="008E2364" w:rsidRPr="00DF776D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4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861/2010, d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 de xullo,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que 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modifica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RD 1393/2007.</w:t>
      </w:r>
    </w:p>
    <w:p w:rsidR="008E2364" w:rsidRPr="00DF776D" w:rsidRDefault="008E2364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4"/>
          <w:szCs w:val="24"/>
          <w:lang w:eastAsia="fr-FR"/>
        </w:rPr>
      </w:pP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1002/2010, d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5 de agosto, sobre a expedición de títulos universitarios oficiais.</w:t>
      </w:r>
    </w:p>
    <w:p w:rsidR="006E3EE1" w:rsidRPr="00DF776D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4"/>
          <w:szCs w:val="24"/>
          <w:lang w:eastAsia="fr-FR"/>
        </w:rPr>
      </w:pP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Orde ECD/760/2013, d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26 de abril, pola que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se </w:t>
      </w:r>
      <w:r w:rsidR="003674F1"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establ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="003674F1"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cen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os requisitos de expedición de títulos do programa </w:t>
      </w:r>
      <w:proofErr w:type="spellStart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Erasmus</w:t>
      </w:r>
      <w:proofErr w:type="spellEnd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proofErr w:type="spellStart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Mundus</w:t>
      </w:r>
      <w:proofErr w:type="spellEnd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6E3EE1" w:rsidRPr="00DF776D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4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Decreto anual da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onsellería de </w:t>
      </w:r>
      <w:r w:rsidR="00DA6172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Cultura,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e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rdenación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niversitaria</w:t>
      </w:r>
      <w:r w:rsidR="00DA6172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polo que se fixan os prezos correspondentes aos estudos conducentes á obtención dos títulos oficiais.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ENQA: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riterios e directrices para a garantía de calidade no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spazo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uropeo de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uperior. </w:t>
      </w:r>
    </w:p>
    <w:p w:rsidR="00F84C8C" w:rsidRPr="00CE6E6D" w:rsidRDefault="00F84C8C" w:rsidP="003674F1">
      <w:pPr>
        <w:pStyle w:val="Prrafodelista"/>
        <w:spacing w:after="60" w:line="240" w:lineRule="auto"/>
        <w:ind w:left="284" w:firstLine="436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1.1 Política e procedementos para a garantía de calidade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ACSUG, ANECA e AQU: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p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rograma </w:t>
      </w:r>
      <w:proofErr w:type="spellStart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F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ides-Audit</w:t>
      </w:r>
      <w:proofErr w:type="spellEnd"/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.  Documento 02: Directrices, definición e documentación dos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istemas de garantía interna da calidade da formación universitaria. </w:t>
      </w:r>
    </w:p>
    <w:p w:rsidR="00F84C8C" w:rsidRPr="003674F1" w:rsidRDefault="00F84C8C" w:rsidP="003674F1">
      <w:pPr>
        <w:spacing w:after="60" w:line="240" w:lineRule="auto"/>
        <w:ind w:left="72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Directriz 1. Política e obxectivos de calidade.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CE6E6D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ACSUG: </w:t>
      </w:r>
      <w:r w:rsidR="003E4C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p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rograma do </w:t>
      </w:r>
      <w:r w:rsidR="003674F1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CE6E6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eguimento de títulos oficiais.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9000: Sistemas de xestión da calidade. Fundamentos e vocabulario.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9001: Sistemas de xestión da calidade. Requisitos.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9004: Xestión para o éxito sostido dunha organización. Enfoque de xestión de calidade.</w:t>
      </w:r>
    </w:p>
    <w:p w:rsidR="006E3EE1" w:rsidRPr="006E3EE1" w:rsidRDefault="006E3EE1" w:rsidP="006E3EE1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F84C8C" w:rsidRPr="00236DCE" w:rsidRDefault="00F84C8C" w:rsidP="00F84C8C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36D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Pr="006E3EE1">
        <w:rPr>
          <w:rFonts w:ascii="ITC New Baskerville Std" w:eastAsia="Times New Roman" w:hAnsi="ITC New Baskerville Std" w:cstheme="minorHAnsi"/>
          <w:i/>
          <w:sz w:val="20"/>
          <w:szCs w:val="24"/>
          <w:lang w:eastAsia="fr-FR"/>
        </w:rPr>
        <w:t>Manual de linguaxe inclusiva no ámbito universitario.</w:t>
      </w:r>
      <w:r w:rsidRPr="00236DC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</w:p>
    <w:p w:rsidR="00F84C8C" w:rsidRDefault="00F84C8C" w:rsidP="003674F1">
      <w:pPr>
        <w:pStyle w:val="Prrafodelista"/>
        <w:spacing w:after="6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</w:p>
    <w:p w:rsidR="00AC6044" w:rsidRPr="007A204D" w:rsidRDefault="008E2364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>III.2</w:t>
      </w:r>
      <w:r w:rsidR="006E3EE1">
        <w:rPr>
          <w:b/>
          <w:i w:val="0"/>
          <w:lang w:val="gl-ES"/>
        </w:rPr>
        <w:t>.</w:t>
      </w:r>
      <w:r>
        <w:rPr>
          <w:b/>
          <w:i w:val="0"/>
          <w:lang w:val="gl-ES"/>
        </w:rPr>
        <w:t xml:space="preserve"> </w:t>
      </w:r>
      <w:r w:rsidR="002A7218" w:rsidRPr="007A204D">
        <w:rPr>
          <w:b/>
          <w:i w:val="0"/>
          <w:lang w:val="gl-ES"/>
        </w:rPr>
        <w:t>Definicións</w:t>
      </w:r>
    </w:p>
    <w:p w:rsidR="003674F1" w:rsidRDefault="003674F1" w:rsidP="003674F1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3674F1">
        <w:rPr>
          <w:rFonts w:ascii="ITC New Baskerville Std" w:hAnsi="ITC New Baskerville Std"/>
          <w:sz w:val="20"/>
          <w:szCs w:val="20"/>
        </w:rPr>
        <w:t>Certificación supletoria:</w:t>
      </w:r>
      <w:r>
        <w:rPr>
          <w:rFonts w:ascii="ITC New Baskerville Std" w:hAnsi="ITC New Baskerville Std"/>
          <w:sz w:val="20"/>
          <w:szCs w:val="20"/>
        </w:rPr>
        <w:t xml:space="preserve"> c</w:t>
      </w:r>
      <w:r w:rsidRPr="003674F1">
        <w:rPr>
          <w:rFonts w:ascii="ITC New Baskerville Std" w:hAnsi="ITC New Baskerville Std"/>
          <w:sz w:val="20"/>
          <w:szCs w:val="20"/>
        </w:rPr>
        <w:t xml:space="preserve">ertificado que se lle entrega </w:t>
      </w:r>
      <w:r w:rsidR="00A15235">
        <w:rPr>
          <w:rFonts w:ascii="ITC New Baskerville Std" w:hAnsi="ITC New Baskerville Std"/>
          <w:sz w:val="20"/>
          <w:szCs w:val="20"/>
        </w:rPr>
        <w:t>ao estudantado</w:t>
      </w:r>
      <w:r w:rsidRPr="003674F1">
        <w:rPr>
          <w:rFonts w:ascii="ITC New Baskerville Std" w:hAnsi="ITC New Baskerville Std"/>
          <w:sz w:val="20"/>
          <w:szCs w:val="20"/>
        </w:rPr>
        <w:t xml:space="preserve"> mentres non se expide o título definitivo.</w:t>
      </w:r>
    </w:p>
    <w:p w:rsidR="008A372D" w:rsidRPr="008A372D" w:rsidRDefault="008A372D" w:rsidP="008A372D">
      <w:pPr>
        <w:pStyle w:val="Prrafodelista"/>
        <w:spacing w:after="0" w:line="240" w:lineRule="auto"/>
        <w:ind w:left="284"/>
        <w:jc w:val="both"/>
        <w:rPr>
          <w:rFonts w:ascii="ITC New Baskerville Std" w:hAnsi="ITC New Baskerville Std"/>
          <w:sz w:val="16"/>
          <w:szCs w:val="20"/>
        </w:rPr>
      </w:pPr>
    </w:p>
    <w:p w:rsidR="003674F1" w:rsidRPr="003674F1" w:rsidRDefault="003674F1" w:rsidP="003674F1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3674F1">
        <w:rPr>
          <w:rFonts w:ascii="ITC New Baskerville Std" w:hAnsi="ITC New Baskerville Std"/>
          <w:sz w:val="20"/>
          <w:szCs w:val="20"/>
        </w:rPr>
        <w:t xml:space="preserve">Suplemento </w:t>
      </w:r>
      <w:r>
        <w:rPr>
          <w:rFonts w:ascii="ITC New Baskerville Std" w:hAnsi="ITC New Baskerville Std"/>
          <w:sz w:val="20"/>
          <w:szCs w:val="20"/>
        </w:rPr>
        <w:t>e</w:t>
      </w:r>
      <w:r w:rsidRPr="003674F1">
        <w:rPr>
          <w:rFonts w:ascii="ITC New Baskerville Std" w:hAnsi="ITC New Baskerville Std"/>
          <w:sz w:val="20"/>
          <w:szCs w:val="20"/>
        </w:rPr>
        <w:t xml:space="preserve">uropeo ao </w:t>
      </w:r>
      <w:r>
        <w:rPr>
          <w:rFonts w:ascii="ITC New Baskerville Std" w:hAnsi="ITC New Baskerville Std"/>
          <w:sz w:val="20"/>
          <w:szCs w:val="20"/>
        </w:rPr>
        <w:t>t</w:t>
      </w:r>
      <w:r w:rsidRPr="003674F1">
        <w:rPr>
          <w:rFonts w:ascii="ITC New Baskerville Std" w:hAnsi="ITC New Baskerville Std"/>
          <w:sz w:val="20"/>
          <w:szCs w:val="20"/>
        </w:rPr>
        <w:t>ítulo</w:t>
      </w:r>
      <w:r>
        <w:rPr>
          <w:rFonts w:ascii="ITC New Baskerville Std" w:hAnsi="ITC New Baskerville Std"/>
          <w:sz w:val="20"/>
          <w:szCs w:val="20"/>
        </w:rPr>
        <w:t xml:space="preserve">: </w:t>
      </w:r>
      <w:r w:rsidRPr="003674F1">
        <w:rPr>
          <w:rFonts w:ascii="ITC New Baskerville Std" w:hAnsi="ITC New Baskerville Std"/>
          <w:sz w:val="20"/>
          <w:szCs w:val="20"/>
        </w:rPr>
        <w:t>é o documento que acompaña ao título universitario de carácter oficial e validez en todo o territorio nacional coa información unificada, personalizada para cada titulado/a universitario/a, sobre os estudos cursados, os resultados obtidos, as capacidades profesionais adquiridas e o nivel da súa titulación no sistema nacional de educación superior</w:t>
      </w:r>
    </w:p>
    <w:p w:rsidR="00067025" w:rsidRPr="009E1EF4" w:rsidRDefault="00067025" w:rsidP="0076502E">
      <w:pPr>
        <w:spacing w:after="0" w:line="240" w:lineRule="auto"/>
        <w:ind w:left="2880" w:hanging="2880"/>
        <w:jc w:val="both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</w:p>
    <w:p w:rsidR="00AC6044" w:rsidRPr="009E1EF4" w:rsidRDefault="006E3EE1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III.3. </w:t>
      </w:r>
      <w:r w:rsidR="00AC6044" w:rsidRPr="009E1EF4">
        <w:rPr>
          <w:b/>
          <w:i w:val="0"/>
          <w:lang w:val="gl-ES"/>
        </w:rPr>
        <w:t xml:space="preserve">Abreviaturas </w:t>
      </w:r>
      <w:r w:rsidR="001B2B76">
        <w:rPr>
          <w:b/>
          <w:i w:val="0"/>
          <w:lang w:val="gl-ES"/>
        </w:rPr>
        <w:t>e</w:t>
      </w:r>
      <w:r w:rsidR="00AC6044" w:rsidRPr="009E1EF4">
        <w:rPr>
          <w:b/>
          <w:i w:val="0"/>
          <w:lang w:val="gl-ES"/>
        </w:rPr>
        <w:t xml:space="preserve"> siglas</w:t>
      </w:r>
    </w:p>
    <w:p w:rsidR="003674F1" w:rsidRDefault="0003064C" w:rsidP="003674F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RD: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Real 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d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ecreto</w:t>
      </w:r>
    </w:p>
    <w:p w:rsidR="003674F1" w:rsidRPr="008A372D" w:rsidRDefault="003674F1" w:rsidP="003674F1">
      <w:pPr>
        <w:pStyle w:val="Prrafodelista"/>
        <w:spacing w:after="0" w:line="240" w:lineRule="auto"/>
        <w:ind w:left="360"/>
        <w:jc w:val="both"/>
        <w:rPr>
          <w:rFonts w:ascii="ITC New Baskerville Std" w:eastAsiaTheme="minorEastAsia" w:hAnsi="ITC New Baskerville Std"/>
          <w:sz w:val="16"/>
          <w:szCs w:val="20"/>
          <w:lang w:eastAsia="gl-ES"/>
        </w:rPr>
      </w:pPr>
    </w:p>
    <w:p w:rsidR="003674F1" w:rsidRDefault="003674F1" w:rsidP="003674F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  <w:r w:rsidRPr="003674F1">
        <w:rPr>
          <w:rFonts w:ascii="ITC New Baskerville Std" w:hAnsi="ITC New Baskerville Std"/>
          <w:sz w:val="20"/>
          <w:szCs w:val="20"/>
        </w:rPr>
        <w:t xml:space="preserve">OM: Orde </w:t>
      </w:r>
      <w:r>
        <w:rPr>
          <w:rFonts w:ascii="ITC New Baskerville Std" w:hAnsi="ITC New Baskerville Std"/>
          <w:sz w:val="20"/>
          <w:szCs w:val="20"/>
        </w:rPr>
        <w:t>m</w:t>
      </w:r>
      <w:r w:rsidRPr="003674F1">
        <w:rPr>
          <w:rFonts w:ascii="ITC New Baskerville Std" w:hAnsi="ITC New Baskerville Std"/>
          <w:sz w:val="20"/>
          <w:szCs w:val="20"/>
        </w:rPr>
        <w:t>inisterial</w:t>
      </w:r>
    </w:p>
    <w:p w:rsidR="003674F1" w:rsidRPr="008A372D" w:rsidRDefault="003674F1" w:rsidP="003674F1">
      <w:pPr>
        <w:pStyle w:val="Prrafodelista"/>
        <w:spacing w:after="0" w:line="240" w:lineRule="auto"/>
        <w:ind w:left="360"/>
        <w:jc w:val="both"/>
        <w:rPr>
          <w:rFonts w:ascii="ITC New Baskerville Std" w:hAnsi="ITC New Baskerville Std"/>
          <w:sz w:val="16"/>
          <w:szCs w:val="20"/>
        </w:rPr>
      </w:pPr>
    </w:p>
    <w:p w:rsidR="003674F1" w:rsidRPr="003674F1" w:rsidRDefault="003674F1" w:rsidP="003674F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  <w:r w:rsidRPr="003674F1">
        <w:rPr>
          <w:rFonts w:ascii="ITC New Baskerville Std" w:hAnsi="ITC New Baskerville Std"/>
          <w:sz w:val="20"/>
          <w:szCs w:val="20"/>
        </w:rPr>
        <w:t xml:space="preserve">RR: </w:t>
      </w:r>
      <w:r w:rsidRPr="003674F1">
        <w:rPr>
          <w:rFonts w:ascii="ITC New Baskerville Std" w:hAnsi="ITC New Baskerville Std"/>
          <w:sz w:val="20"/>
          <w:szCs w:val="20"/>
        </w:rPr>
        <w:tab/>
        <w:t xml:space="preserve">Resolución </w:t>
      </w:r>
      <w:r>
        <w:rPr>
          <w:rFonts w:ascii="ITC New Baskerville Std" w:hAnsi="ITC New Baskerville Std"/>
          <w:sz w:val="20"/>
          <w:szCs w:val="20"/>
        </w:rPr>
        <w:t>r</w:t>
      </w:r>
      <w:r w:rsidRPr="003674F1">
        <w:rPr>
          <w:rFonts w:ascii="ITC New Baskerville Std" w:hAnsi="ITC New Baskerville Std"/>
          <w:sz w:val="20"/>
          <w:szCs w:val="20"/>
        </w:rPr>
        <w:t>eitoral</w:t>
      </w:r>
    </w:p>
    <w:p w:rsidR="003674F1" w:rsidRPr="008A372D" w:rsidRDefault="003674F1" w:rsidP="003674F1">
      <w:pPr>
        <w:pStyle w:val="Prrafodelista"/>
        <w:spacing w:after="0" w:line="240" w:lineRule="auto"/>
        <w:ind w:left="360"/>
        <w:jc w:val="both"/>
        <w:rPr>
          <w:rFonts w:ascii="ITC New Baskerville Std" w:hAnsi="ITC New Baskerville Std"/>
          <w:sz w:val="16"/>
          <w:szCs w:val="20"/>
        </w:rPr>
      </w:pPr>
    </w:p>
    <w:p w:rsidR="003674F1" w:rsidRPr="003674F1" w:rsidRDefault="003674F1" w:rsidP="00424874">
      <w:pPr>
        <w:pStyle w:val="Prrafodelista"/>
        <w:numPr>
          <w:ilvl w:val="0"/>
          <w:numId w:val="38"/>
        </w:numPr>
        <w:spacing w:after="240" w:line="240" w:lineRule="auto"/>
        <w:ind w:left="357" w:hanging="357"/>
        <w:jc w:val="both"/>
        <w:rPr>
          <w:rFonts w:ascii="ITC New Baskerville Std" w:hAnsi="ITC New Baskerville Std"/>
          <w:sz w:val="20"/>
          <w:szCs w:val="20"/>
        </w:rPr>
      </w:pPr>
      <w:r w:rsidRPr="003674F1">
        <w:rPr>
          <w:rFonts w:ascii="ITC New Baskerville Std" w:hAnsi="ITC New Baskerville Std"/>
          <w:sz w:val="20"/>
          <w:szCs w:val="20"/>
        </w:rPr>
        <w:t xml:space="preserve">ECD: </w:t>
      </w:r>
      <w:r w:rsidR="00424874">
        <w:rPr>
          <w:rFonts w:ascii="ITC New Baskerville Std" w:hAnsi="ITC New Baskerville Std"/>
          <w:sz w:val="20"/>
          <w:szCs w:val="20"/>
        </w:rPr>
        <w:t>M</w:t>
      </w:r>
      <w:r w:rsidRPr="003674F1">
        <w:rPr>
          <w:rFonts w:ascii="ITC New Baskerville Std" w:hAnsi="ITC New Baskerville Std"/>
          <w:sz w:val="20"/>
          <w:szCs w:val="20"/>
        </w:rPr>
        <w:t xml:space="preserve">inisterio de </w:t>
      </w:r>
      <w:r w:rsidR="00DA6172">
        <w:rPr>
          <w:rFonts w:ascii="ITC New Baskerville Std" w:hAnsi="ITC New Baskerville Std"/>
          <w:sz w:val="20"/>
          <w:szCs w:val="20"/>
        </w:rPr>
        <w:t>E</w:t>
      </w:r>
      <w:r w:rsidRPr="003674F1">
        <w:rPr>
          <w:rFonts w:ascii="ITC New Baskerville Std" w:hAnsi="ITC New Baskerville Std"/>
          <w:sz w:val="20"/>
          <w:szCs w:val="20"/>
        </w:rPr>
        <w:t xml:space="preserve">ducación, </w:t>
      </w:r>
      <w:r w:rsidR="00DA6172">
        <w:rPr>
          <w:rFonts w:ascii="ITC New Baskerville Std" w:hAnsi="ITC New Baskerville Std"/>
          <w:sz w:val="20"/>
          <w:szCs w:val="20"/>
        </w:rPr>
        <w:t>C</w:t>
      </w:r>
      <w:r w:rsidRPr="003674F1">
        <w:rPr>
          <w:rFonts w:ascii="ITC New Baskerville Std" w:hAnsi="ITC New Baskerville Std"/>
          <w:sz w:val="20"/>
          <w:szCs w:val="20"/>
        </w:rPr>
        <w:t xml:space="preserve">ultura e </w:t>
      </w:r>
      <w:r w:rsidR="00DA6172">
        <w:rPr>
          <w:rFonts w:ascii="ITC New Baskerville Std" w:hAnsi="ITC New Baskerville Std"/>
          <w:sz w:val="20"/>
          <w:szCs w:val="20"/>
        </w:rPr>
        <w:t>D</w:t>
      </w:r>
      <w:r w:rsidRPr="003674F1">
        <w:rPr>
          <w:rFonts w:ascii="ITC New Baskerville Std" w:hAnsi="ITC New Baskerville Std"/>
          <w:sz w:val="20"/>
          <w:szCs w:val="20"/>
        </w:rPr>
        <w:t>eporte</w:t>
      </w:r>
    </w:p>
    <w:p w:rsidR="003674F1" w:rsidRPr="003674F1" w:rsidRDefault="003674F1" w:rsidP="00424874">
      <w:pPr>
        <w:pStyle w:val="Prrafodelista"/>
        <w:spacing w:after="0" w:line="240" w:lineRule="auto"/>
        <w:ind w:left="360"/>
        <w:jc w:val="both"/>
        <w:rPr>
          <w:rFonts w:ascii="ITC New Baskerville Std" w:hAnsi="ITC New Baskerville Std"/>
          <w:sz w:val="20"/>
          <w:szCs w:val="20"/>
        </w:rPr>
      </w:pPr>
    </w:p>
    <w:p w:rsidR="00680375" w:rsidRPr="00204380" w:rsidRDefault="00680375" w:rsidP="006D422C">
      <w:p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:rsidR="006E3EE1" w:rsidRDefault="006E3EE1" w:rsidP="006E3EE1">
      <w:pPr>
        <w:pStyle w:val="EstiloDocumentoSC"/>
        <w:pBdr>
          <w:top w:val="single" w:sz="18" w:space="1" w:color="auto"/>
        </w:pBdr>
        <w:shd w:val="clear" w:color="auto" w:fill="FFFFFF" w:themeFill="background1"/>
        <w:rPr>
          <w:rFonts w:ascii="ITC New Baskerville Std" w:eastAsiaTheme="minorEastAsia" w:hAnsi="ITC New Baskerville Std"/>
          <w:b w:val="0"/>
          <w:lang w:val="gl-ES" w:eastAsia="es-ES"/>
        </w:rPr>
      </w:pPr>
      <w:bookmarkStart w:id="7" w:name="_Toc423522701"/>
      <w:bookmarkStart w:id="8" w:name="_Toc445899497"/>
      <w:r>
        <w:rPr>
          <w:rFonts w:ascii="ITC New Baskerville Std" w:eastAsiaTheme="minorEastAsia" w:hAnsi="ITC New Baskerville Std"/>
          <w:b w:val="0"/>
          <w:lang w:val="gl-ES" w:eastAsia="es-ES"/>
        </w:rPr>
        <w:t>IV DESENVOLVEMENTO</w:t>
      </w:r>
      <w:bookmarkEnd w:id="7"/>
      <w:bookmarkEnd w:id="8"/>
    </w:p>
    <w:p w:rsidR="006E3EE1" w:rsidRDefault="006E3EE1" w:rsidP="006E3EE1">
      <w:pPr>
        <w:pStyle w:val="EstiloDocumentoSC"/>
        <w:pBdr>
          <w:top w:val="single" w:sz="18" w:space="1" w:color="auto"/>
        </w:pBdr>
        <w:shd w:val="clear" w:color="auto" w:fill="FFFFFF" w:themeFill="background1"/>
        <w:rPr>
          <w:rFonts w:ascii="ITC New Baskerville Std" w:eastAsiaTheme="minorEastAsia" w:hAnsi="ITC New Baskerville Std"/>
          <w:b w:val="0"/>
          <w:lang w:val="gl-ES" w:eastAsia="es-ES"/>
        </w:rPr>
      </w:pPr>
    </w:p>
    <w:p w:rsidR="00680375" w:rsidRPr="001B2B76" w:rsidRDefault="006E3EE1" w:rsidP="006E3EE1">
      <w:pPr>
        <w:pStyle w:val="Estilo5"/>
        <w:spacing w:after="120"/>
        <w:ind w:left="360" w:hanging="36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IV.1. </w:t>
      </w:r>
      <w:r w:rsidR="00204380" w:rsidRPr="001B2B76">
        <w:rPr>
          <w:b/>
          <w:i w:val="0"/>
          <w:lang w:val="gl-ES"/>
        </w:rPr>
        <w:t>Finalidade</w:t>
      </w:r>
      <w:r w:rsidR="00680375" w:rsidRPr="001B2B76">
        <w:rPr>
          <w:b/>
          <w:i w:val="0"/>
          <w:lang w:val="gl-ES"/>
        </w:rPr>
        <w:t xml:space="preserve"> d</w:t>
      </w:r>
      <w:r w:rsidR="00204380" w:rsidRPr="001B2B76">
        <w:rPr>
          <w:b/>
          <w:i w:val="0"/>
          <w:lang w:val="gl-ES"/>
        </w:rPr>
        <w:t>o</w:t>
      </w:r>
      <w:r w:rsidR="00680375" w:rsidRPr="001B2B76">
        <w:rPr>
          <w:b/>
          <w:i w:val="0"/>
          <w:lang w:val="gl-ES"/>
        </w:rPr>
        <w:t xml:space="preserve"> proceso</w:t>
      </w:r>
    </w:p>
    <w:p w:rsidR="00424874" w:rsidRPr="00424874" w:rsidRDefault="00424874" w:rsidP="00424874">
      <w:pPr>
        <w:rPr>
          <w:rFonts w:ascii="ITC New Baskerville Std" w:hAnsi="ITC New Baskerville Std"/>
          <w:sz w:val="20"/>
          <w:szCs w:val="20"/>
        </w:rPr>
      </w:pPr>
      <w:r w:rsidRPr="007F15E8">
        <w:rPr>
          <w:rFonts w:ascii="ITC New Baskerville Std" w:hAnsi="ITC New Baskerville Std"/>
          <w:sz w:val="20"/>
          <w:szCs w:val="20"/>
        </w:rPr>
        <w:t xml:space="preserve">Garantir que a tramitación das solicitudes de expedición de títulos oficiais e suplementos </w:t>
      </w:r>
      <w:r>
        <w:rPr>
          <w:rFonts w:ascii="ITC New Baskerville Std" w:hAnsi="ITC New Baskerville Std"/>
          <w:sz w:val="20"/>
          <w:szCs w:val="20"/>
        </w:rPr>
        <w:t>europeos a</w:t>
      </w:r>
      <w:r w:rsidRPr="007F15E8">
        <w:rPr>
          <w:rFonts w:ascii="ITC New Baskerville Std" w:hAnsi="ITC New Baskerville Std"/>
          <w:sz w:val="20"/>
          <w:szCs w:val="20"/>
        </w:rPr>
        <w:t>o título presentadas</w:t>
      </w:r>
      <w:r>
        <w:rPr>
          <w:rFonts w:ascii="ITC New Baskerville Std" w:hAnsi="ITC New Baskerville Std"/>
          <w:sz w:val="20"/>
          <w:szCs w:val="20"/>
        </w:rPr>
        <w:t xml:space="preserve"> pol</w:t>
      </w:r>
      <w:r w:rsidR="00DA562C">
        <w:rPr>
          <w:rFonts w:ascii="ITC New Baskerville Std" w:hAnsi="ITC New Baskerville Std"/>
          <w:sz w:val="20"/>
          <w:szCs w:val="20"/>
        </w:rPr>
        <w:t>o alumnado</w:t>
      </w:r>
      <w:r w:rsidRPr="007F15E8">
        <w:rPr>
          <w:rFonts w:ascii="ITC New Baskerville Std" w:hAnsi="ITC New Baskerville Std"/>
          <w:sz w:val="20"/>
          <w:szCs w:val="20"/>
        </w:rPr>
        <w:t xml:space="preserve"> se desenvolv</w:t>
      </w:r>
      <w:r w:rsidR="00DA6172">
        <w:rPr>
          <w:rFonts w:ascii="ITC New Baskerville Std" w:hAnsi="ITC New Baskerville Std"/>
          <w:sz w:val="20"/>
          <w:szCs w:val="20"/>
        </w:rPr>
        <w:t xml:space="preserve">en de forma eficaz e eficiente. Ademais </w:t>
      </w:r>
      <w:r w:rsidRPr="007F15E8">
        <w:rPr>
          <w:rFonts w:ascii="ITC New Baskerville Std" w:hAnsi="ITC New Baskerville Std"/>
          <w:sz w:val="20"/>
          <w:szCs w:val="20"/>
        </w:rPr>
        <w:t>inclúe os elementos adecuados de información pública e os mecanismos que permiten a mellora continua.</w:t>
      </w:r>
    </w:p>
    <w:p w:rsidR="00680375" w:rsidRPr="001B2B76" w:rsidRDefault="006E3EE1" w:rsidP="006E3EE1">
      <w:pPr>
        <w:pStyle w:val="Estilo5"/>
        <w:spacing w:after="120"/>
        <w:ind w:left="360" w:hanging="36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IV.2. </w:t>
      </w:r>
      <w:r w:rsidR="00204380" w:rsidRPr="001B2B76">
        <w:rPr>
          <w:b/>
          <w:i w:val="0"/>
          <w:lang w:val="gl-ES"/>
        </w:rPr>
        <w:t>Responsable do</w:t>
      </w:r>
      <w:r w:rsidR="00680375" w:rsidRPr="001B2B76">
        <w:rPr>
          <w:b/>
          <w:i w:val="0"/>
          <w:lang w:val="gl-ES"/>
        </w:rPr>
        <w:t xml:space="preserve"> proceso</w:t>
      </w:r>
    </w:p>
    <w:p w:rsidR="00680375" w:rsidRPr="00E635A4" w:rsidRDefault="00204380" w:rsidP="00E635A4">
      <w:pPr>
        <w:pStyle w:val="Prrafodelista"/>
        <w:numPr>
          <w:ilvl w:val="0"/>
          <w:numId w:val="26"/>
        </w:numPr>
        <w:spacing w:after="0"/>
        <w:ind w:left="284" w:hanging="284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Xef</w:t>
      </w:r>
      <w:r w:rsidR="00DA562C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atura 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do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Servi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zo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 </w:t>
      </w:r>
      <w:r w:rsidR="00DA6172">
        <w:rPr>
          <w:rFonts w:ascii="ITC New Baskerville Std" w:eastAsiaTheme="minorEastAsia" w:hAnsi="ITC New Baskerville Std"/>
          <w:sz w:val="20"/>
          <w:szCs w:val="20"/>
          <w:lang w:eastAsia="gl-ES"/>
        </w:rPr>
        <w:t>A</w:t>
      </w:r>
      <w:r w:rsidR="00964003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lumnado</w:t>
      </w:r>
      <w:r w:rsidR="00424874">
        <w:rPr>
          <w:rFonts w:ascii="ITC New Baskerville Std" w:eastAsiaTheme="minorEastAsia" w:hAnsi="ITC New Baskerville Std"/>
          <w:sz w:val="20"/>
          <w:szCs w:val="20"/>
          <w:lang w:eastAsia="gl-ES"/>
        </w:rPr>
        <w:t>.</w:t>
      </w:r>
    </w:p>
    <w:p w:rsidR="00680375" w:rsidRPr="009E1EF4" w:rsidRDefault="00680375" w:rsidP="00680375">
      <w:pPr>
        <w:pStyle w:val="Prrafodelista"/>
        <w:spacing w:after="0"/>
        <w:ind w:left="426"/>
        <w:rPr>
          <w:rFonts w:ascii="ITC New Baskerville Std" w:hAnsi="ITC New Baskerville Std"/>
          <w:sz w:val="20"/>
          <w:szCs w:val="20"/>
        </w:rPr>
      </w:pPr>
    </w:p>
    <w:p w:rsidR="00680375" w:rsidRPr="001B2B76" w:rsidRDefault="006E3EE1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IV.3. </w:t>
      </w:r>
      <w:r w:rsidR="00680375" w:rsidRPr="001B2B76">
        <w:rPr>
          <w:b/>
          <w:i w:val="0"/>
          <w:lang w:val="gl-ES"/>
        </w:rPr>
        <w:t>Indicadores</w:t>
      </w:r>
    </w:p>
    <w:p w:rsidR="00680375" w:rsidRPr="00907445" w:rsidRDefault="00204380" w:rsidP="00680375">
      <w:pPr>
        <w:spacing w:after="120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s indicadores asociados a este proceso están identificados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definidos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no procedemento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DE-02 P1 «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Seguimento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medición».</w:t>
      </w:r>
    </w:p>
    <w:p w:rsidR="00DF5FE0" w:rsidRPr="009E1EF4" w:rsidRDefault="00DF5FE0">
      <w:pPr>
        <w:rPr>
          <w:rFonts w:ascii="ITC New Baskerville Std" w:hAnsi="ITC New Baskerville Std"/>
          <w:i/>
          <w:sz w:val="24"/>
          <w:szCs w:val="24"/>
        </w:rPr>
      </w:pPr>
      <w:r w:rsidRPr="009E1EF4">
        <w:rPr>
          <w:rFonts w:ascii="ITC New Baskerville Std" w:hAnsi="ITC New Baskerville Std"/>
          <w:i/>
          <w:sz w:val="24"/>
          <w:szCs w:val="24"/>
        </w:rPr>
        <w:br w:type="page"/>
      </w:r>
    </w:p>
    <w:p w:rsidR="004355C8" w:rsidRPr="00735F6E" w:rsidRDefault="006E3EE1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IV.4. </w:t>
      </w:r>
      <w:r w:rsidR="00680375" w:rsidRPr="00735F6E">
        <w:rPr>
          <w:b/>
          <w:i w:val="0"/>
          <w:lang w:val="gl-ES"/>
        </w:rPr>
        <w:t>Diagrama de flu</w:t>
      </w:r>
      <w:r w:rsidR="00204380" w:rsidRPr="00735F6E">
        <w:rPr>
          <w:b/>
          <w:i w:val="0"/>
          <w:lang w:val="gl-ES"/>
        </w:rPr>
        <w:t>x</w:t>
      </w:r>
      <w:r w:rsidR="00680375" w:rsidRPr="00735F6E">
        <w:rPr>
          <w:b/>
          <w:i w:val="0"/>
          <w:lang w:val="gl-ES"/>
        </w:rPr>
        <w:t>o</w:t>
      </w:r>
    </w:p>
    <w:bookmarkStart w:id="9" w:name="_MON_1497263620"/>
    <w:bookmarkEnd w:id="9"/>
    <w:p w:rsidR="00D94219" w:rsidRDefault="00F37FAE" w:rsidP="004355C8">
      <w:pPr>
        <w:jc w:val="center"/>
      </w:pPr>
      <w:r w:rsidRPr="003A4E52">
        <w:object w:dxaOrig="11925" w:dyaOrig="16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597.75pt" o:ole="">
            <v:imagedata r:id="rId9" o:title="" croptop="1983f" cropbottom="1410f" cropleft="2368f" cropright="3209f"/>
          </v:shape>
          <o:OLEObject Type="Embed" ProgID="Visio.Drawing.11" ShapeID="_x0000_i1025" DrawAspect="Content" ObjectID="_1519805783" r:id="rId10"/>
        </w:object>
      </w:r>
    </w:p>
    <w:p w:rsidR="00D26FFA" w:rsidRDefault="00C333FA" w:rsidP="004355C8">
      <w:pPr>
        <w:jc w:val="center"/>
      </w:pPr>
      <w:r w:rsidRPr="003A4E52">
        <w:object w:dxaOrig="11925" w:dyaOrig="16860">
          <v:shape id="_x0000_i1026" type="#_x0000_t75" style="width:450pt;height:525pt" o:ole="">
            <v:imagedata r:id="rId11" o:title="" croptop="1982f" cropbottom="19187f" cropleft="1902f" cropright="10379f"/>
          </v:shape>
          <o:OLEObject Type="Embed" ProgID="Visio.Drawing.11" ShapeID="_x0000_i1026" DrawAspect="Content" ObjectID="_1519805784" r:id="rId12"/>
        </w:object>
      </w:r>
    </w:p>
    <w:p w:rsidR="00D26FFA" w:rsidRDefault="00D26FFA" w:rsidP="004355C8">
      <w:pPr>
        <w:jc w:val="center"/>
        <w:rPr>
          <w:rFonts w:ascii="ITC New Baskerville Std" w:hAnsi="ITC New Baskerville Std"/>
          <w:i/>
          <w:sz w:val="24"/>
        </w:rPr>
      </w:pPr>
    </w:p>
    <w:p w:rsidR="00D94219" w:rsidRDefault="00D94219" w:rsidP="004355C8">
      <w:pPr>
        <w:jc w:val="center"/>
        <w:rPr>
          <w:rFonts w:ascii="ITC New Baskerville Std" w:hAnsi="ITC New Baskerville Std"/>
          <w:i/>
          <w:sz w:val="24"/>
        </w:rPr>
      </w:pPr>
    </w:p>
    <w:p w:rsidR="00692D75" w:rsidRPr="00204380" w:rsidRDefault="00692D75">
      <w:pPr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br w:type="page"/>
      </w:r>
      <w:r w:rsidR="00AA7B94" w:rsidRPr="003A4E52">
        <w:object w:dxaOrig="11925" w:dyaOrig="16860">
          <v:shape id="_x0000_i1027" type="#_x0000_t75" style="width:449.25pt;height:531.75pt" o:ole="">
            <v:imagedata r:id="rId13" o:title="" croptop="1983f" cropbottom="19063f" cropleft="1901f" cropright="10559f"/>
          </v:shape>
          <o:OLEObject Type="Embed" ProgID="Visio.Drawing.11" ShapeID="_x0000_i1027" DrawAspect="Content" ObjectID="_1519805785" r:id="rId14"/>
        </w:object>
      </w:r>
    </w:p>
    <w:p w:rsidR="00452ACA" w:rsidRDefault="00E31727" w:rsidP="00624DCC">
      <w:pPr>
        <w:rPr>
          <w:rFonts w:ascii="ITC New Baskerville Std" w:hAnsi="ITC New Baskerville Std"/>
          <w:i/>
          <w:sz w:val="24"/>
        </w:rPr>
      </w:pPr>
      <w:r w:rsidRPr="003A4E52">
        <w:object w:dxaOrig="11925" w:dyaOrig="16860">
          <v:shape id="_x0000_i1028" type="#_x0000_t75" style="width:438pt;height:596.25pt" o:ole="">
            <v:imagedata r:id="rId15" o:title="" croptop="1895f" cropbottom="6854f" cropleft="2680f" cropright="4018f"/>
          </v:shape>
          <o:OLEObject Type="Embed" ProgID="Visio.Drawing.11" ShapeID="_x0000_i1028" DrawAspect="Content" ObjectID="_1519805786" r:id="rId16"/>
        </w:object>
      </w:r>
    </w:p>
    <w:p w:rsidR="0017313D" w:rsidRDefault="0017313D" w:rsidP="00090E8C">
      <w:pPr>
        <w:jc w:val="center"/>
        <w:rPr>
          <w:rFonts w:ascii="ITC New Baskerville Std" w:hAnsi="ITC New Baskerville Std"/>
          <w:i/>
          <w:sz w:val="24"/>
        </w:rPr>
      </w:pPr>
    </w:p>
    <w:p w:rsidR="0017313D" w:rsidRDefault="003C041C" w:rsidP="00624DCC">
      <w:r w:rsidRPr="003A4E52">
        <w:object w:dxaOrig="11925" w:dyaOrig="16860">
          <v:shape id="_x0000_i1029" type="#_x0000_t75" style="width:453.75pt;height:537pt" o:ole="">
            <v:imagedata r:id="rId17" o:title="" croptop="1961f" cropbottom="18445f" cropleft="2337f" cropright="9316f"/>
          </v:shape>
          <o:OLEObject Type="Embed" ProgID="Visio.Drawing.11" ShapeID="_x0000_i1029" DrawAspect="Content" ObjectID="_1519805787" r:id="rId18"/>
        </w:object>
      </w:r>
    </w:p>
    <w:p w:rsidR="003D2CFB" w:rsidRDefault="003D2CFB" w:rsidP="00090E8C">
      <w:pPr>
        <w:jc w:val="center"/>
      </w:pPr>
    </w:p>
    <w:p w:rsidR="003D2CFB" w:rsidRDefault="003D2CFB" w:rsidP="00090E8C">
      <w:pPr>
        <w:jc w:val="center"/>
      </w:pPr>
    </w:p>
    <w:p w:rsidR="003D2CFB" w:rsidRDefault="003D2CFB" w:rsidP="00090E8C">
      <w:pPr>
        <w:jc w:val="center"/>
      </w:pPr>
    </w:p>
    <w:p w:rsidR="003D2CFB" w:rsidRDefault="003D2CFB" w:rsidP="00090E8C">
      <w:pPr>
        <w:jc w:val="center"/>
      </w:pPr>
    </w:p>
    <w:p w:rsidR="003D2CFB" w:rsidRPr="00204380" w:rsidRDefault="003D2CFB" w:rsidP="00090E8C">
      <w:pPr>
        <w:jc w:val="center"/>
        <w:rPr>
          <w:rFonts w:ascii="ITC New Baskerville Std" w:hAnsi="ITC New Baskerville Std"/>
          <w:i/>
          <w:sz w:val="24"/>
        </w:rPr>
      </w:pPr>
    </w:p>
    <w:p w:rsidR="00692D75" w:rsidRPr="00735F6E" w:rsidRDefault="008A372D" w:rsidP="008E2364">
      <w:pPr>
        <w:pStyle w:val="Estilo5"/>
        <w:spacing w:after="120"/>
        <w:ind w:left="567" w:hanging="567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>IV.5</w:t>
      </w:r>
      <w:r w:rsidR="006E3EE1">
        <w:rPr>
          <w:b/>
          <w:i w:val="0"/>
          <w:lang w:val="gl-ES"/>
        </w:rPr>
        <w:t xml:space="preserve">. </w:t>
      </w:r>
      <w:r w:rsidR="00692D75" w:rsidRPr="00735F6E">
        <w:rPr>
          <w:b/>
          <w:i w:val="0"/>
          <w:lang w:val="gl-ES"/>
        </w:rPr>
        <w:t>Ciclo de me</w:t>
      </w:r>
      <w:r w:rsidR="00204380" w:rsidRPr="00735F6E">
        <w:rPr>
          <w:b/>
          <w:i w:val="0"/>
          <w:lang w:val="gl-ES"/>
        </w:rPr>
        <w:t>llo</w:t>
      </w:r>
      <w:r w:rsidR="00692D75" w:rsidRPr="00735F6E">
        <w:rPr>
          <w:b/>
          <w:i w:val="0"/>
          <w:lang w:val="gl-ES"/>
        </w:rPr>
        <w:t>ra continua d</w:t>
      </w:r>
      <w:r w:rsidR="00204380" w:rsidRPr="00735F6E">
        <w:rPr>
          <w:b/>
          <w:i w:val="0"/>
          <w:lang w:val="gl-ES"/>
        </w:rPr>
        <w:t>o</w:t>
      </w:r>
      <w:r w:rsidR="00692D75" w:rsidRPr="00735F6E">
        <w:rPr>
          <w:b/>
          <w:i w:val="0"/>
          <w:lang w:val="gl-ES"/>
        </w:rPr>
        <w:t xml:space="preserve"> proceso (PDCA)</w:t>
      </w:r>
    </w:p>
    <w:p w:rsidR="00DF5FE0" w:rsidRPr="00204380" w:rsidRDefault="00DF5FE0" w:rsidP="00DF5FE0">
      <w:pPr>
        <w:rPr>
          <w:rFonts w:ascii="ITC New Baskerville Std" w:hAnsi="ITC New Baskerville Std"/>
          <w:i/>
          <w:sz w:val="24"/>
        </w:rPr>
      </w:pPr>
    </w:p>
    <w:p w:rsidR="00B0012A" w:rsidRPr="00204380" w:rsidRDefault="00204380">
      <w:pPr>
        <w:rPr>
          <w:rFonts w:ascii="ITC New Baskerville Std" w:hAnsi="ITC New Baskerville Std"/>
          <w:sz w:val="24"/>
        </w:rPr>
      </w:pPr>
      <w:r w:rsidRPr="00C713E2">
        <w:rPr>
          <w:rFonts w:ascii="ITC New Baskerville Std" w:hAnsi="ITC New Baskerville Std"/>
          <w:noProof/>
          <w:lang w:eastAsia="gl-ES"/>
        </w:rPr>
        <w:drawing>
          <wp:inline distT="0" distB="0" distL="0" distR="0" wp14:anchorId="5EE3D0BA" wp14:editId="64CB4C08">
            <wp:extent cx="6029960" cy="4516585"/>
            <wp:effectExtent l="76200" t="57150" r="85090" b="5588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344F3" w:rsidRPr="00204380" w:rsidRDefault="00C10CB0" w:rsidP="00B0012A">
      <w:pPr>
        <w:rPr>
          <w:rFonts w:ascii="ITC New Baskerville Std" w:hAnsi="ITC New Baskerville Std"/>
          <w:sz w:val="24"/>
        </w:rPr>
      </w:pPr>
      <w:r w:rsidRPr="00204380">
        <w:rPr>
          <w:rFonts w:ascii="ITC New Baskerville Std" w:hAnsi="ITC New Baskerville Std"/>
          <w:sz w:val="24"/>
        </w:rPr>
        <w:br w:type="page"/>
      </w:r>
    </w:p>
    <w:p w:rsidR="006E3EE1" w:rsidRDefault="006E3EE1" w:rsidP="006E3EE1">
      <w:pPr>
        <w:pStyle w:val="EstiloDocumentoSC"/>
        <w:pBdr>
          <w:top w:val="single" w:sz="24" w:space="1" w:color="auto"/>
        </w:pBdr>
        <w:shd w:val="clear" w:color="auto" w:fill="FFFFFF" w:themeFill="background1"/>
        <w:rPr>
          <w:rFonts w:ascii="ITC New Baskerville Std" w:hAnsi="ITC New Baskerville Std"/>
          <w:b w:val="0"/>
          <w:lang w:val="gl-ES"/>
        </w:rPr>
      </w:pPr>
      <w:bookmarkStart w:id="10" w:name="_Toc423522702"/>
      <w:bookmarkStart w:id="11" w:name="_Toc348607852"/>
      <w:bookmarkStart w:id="12" w:name="_Toc445899498"/>
      <w:r>
        <w:rPr>
          <w:rFonts w:ascii="ITC New Baskerville Std" w:hAnsi="ITC New Baskerville Std"/>
          <w:b w:val="0"/>
          <w:lang w:val="gl-ES"/>
        </w:rPr>
        <w:lastRenderedPageBreak/>
        <w:t>V ANEXOS</w:t>
      </w:r>
      <w:bookmarkEnd w:id="10"/>
      <w:bookmarkEnd w:id="11"/>
      <w:bookmarkEnd w:id="12"/>
    </w:p>
    <w:p w:rsidR="006E3EE1" w:rsidRDefault="006E3EE1" w:rsidP="006E3EE1">
      <w:pPr>
        <w:pStyle w:val="Prrafodelista"/>
        <w:spacing w:after="60"/>
        <w:ind w:left="284"/>
        <w:rPr>
          <w:rFonts w:ascii="ITC New Baskerville Std" w:hAnsi="ITC New Baskerville Std"/>
          <w:sz w:val="20"/>
        </w:rPr>
      </w:pPr>
    </w:p>
    <w:p w:rsid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>Anexo 1. Solicitude de expedición d</w:t>
      </w:r>
      <w:r w:rsidR="003C041C">
        <w:rPr>
          <w:rFonts w:ascii="ITC New Baskerville Std" w:hAnsi="ITC New Baskerville Std"/>
          <w:sz w:val="20"/>
        </w:rPr>
        <w:t>o</w:t>
      </w:r>
      <w:r w:rsidRPr="003D2CFB">
        <w:rPr>
          <w:rFonts w:ascii="ITC New Baskerville Std" w:hAnsi="ITC New Baskerville Std"/>
          <w:sz w:val="20"/>
        </w:rPr>
        <w:t xml:space="preserve"> título oficial e carta de pagamento.</w:t>
      </w:r>
    </w:p>
    <w:p w:rsidR="003D2CFB" w:rsidRP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>Anexo 2. Solicitude d</w:t>
      </w:r>
      <w:r w:rsidR="003C041C">
        <w:rPr>
          <w:rFonts w:ascii="ITC New Baskerville Std" w:hAnsi="ITC New Baskerville Std"/>
          <w:sz w:val="20"/>
        </w:rPr>
        <w:t>o</w:t>
      </w:r>
      <w:r w:rsidRPr="003D2CFB">
        <w:rPr>
          <w:rFonts w:ascii="ITC New Baskerville Std" w:hAnsi="ITC New Baskerville Std"/>
          <w:sz w:val="20"/>
        </w:rPr>
        <w:t xml:space="preserve"> suplemento europeo ao título.</w:t>
      </w:r>
    </w:p>
    <w:p w:rsidR="003D2CFB" w:rsidRP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>Anexo 3. Certificación supletoria.</w:t>
      </w:r>
    </w:p>
    <w:p w:rsidR="003D2CFB" w:rsidRP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>Anexo 4. Título.</w:t>
      </w:r>
    </w:p>
    <w:p w:rsidR="003D2CFB" w:rsidRP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 xml:space="preserve">Anexo 5. Carta de comunicación </w:t>
      </w:r>
      <w:r w:rsidR="00EF139D">
        <w:rPr>
          <w:rFonts w:ascii="ITC New Baskerville Std" w:hAnsi="ITC New Baskerville Std"/>
          <w:sz w:val="20"/>
        </w:rPr>
        <w:t>á/</w:t>
      </w:r>
      <w:r w:rsidRPr="003D2CFB">
        <w:rPr>
          <w:rFonts w:ascii="ITC New Baskerville Std" w:hAnsi="ITC New Baskerville Std"/>
          <w:sz w:val="20"/>
        </w:rPr>
        <w:t xml:space="preserve">ao estudante para </w:t>
      </w:r>
      <w:r w:rsidR="003C041C">
        <w:rPr>
          <w:rFonts w:ascii="ITC New Baskerville Std" w:hAnsi="ITC New Baskerville Std"/>
          <w:sz w:val="20"/>
        </w:rPr>
        <w:t xml:space="preserve">recoller </w:t>
      </w:r>
      <w:r w:rsidRPr="003D2CFB">
        <w:rPr>
          <w:rFonts w:ascii="ITC New Baskerville Std" w:hAnsi="ITC New Baskerville Std"/>
          <w:sz w:val="20"/>
        </w:rPr>
        <w:t>o título.</w:t>
      </w:r>
    </w:p>
    <w:p w:rsidR="003D2CFB" w:rsidRPr="003D2CFB" w:rsidRDefault="003D2CFB" w:rsidP="00EF139D">
      <w:pPr>
        <w:pStyle w:val="Prrafodelista"/>
        <w:numPr>
          <w:ilvl w:val="0"/>
          <w:numId w:val="40"/>
        </w:numPr>
        <w:spacing w:after="120"/>
        <w:ind w:left="284" w:hanging="284"/>
        <w:rPr>
          <w:rFonts w:ascii="ITC New Baskerville Std" w:hAnsi="ITC New Baskerville Std"/>
          <w:sz w:val="20"/>
        </w:rPr>
      </w:pPr>
      <w:r w:rsidRPr="003D2CFB">
        <w:rPr>
          <w:rFonts w:ascii="ITC New Baskerville Std" w:hAnsi="ITC New Baskerville Std"/>
          <w:sz w:val="20"/>
        </w:rPr>
        <w:t>Anexo 6. Carta de envío ao organismo externo.</w:t>
      </w:r>
    </w:p>
    <w:p w:rsidR="00964649" w:rsidRPr="00204380" w:rsidRDefault="00964649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964649" w:rsidRPr="00204380" w:rsidRDefault="00204380" w:rsidP="00964649">
      <w:pPr>
        <w:spacing w:after="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Rexistros</w:t>
      </w:r>
    </w:p>
    <w:p w:rsidR="00EF139D" w:rsidRPr="00EF139D" w:rsidRDefault="00EF139D" w:rsidP="00EF139D">
      <w:pPr>
        <w:spacing w:after="0"/>
        <w:rPr>
          <w:rFonts w:ascii="ITC New Baskerville Std" w:hAnsi="ITC New Baskerville Std"/>
          <w:sz w:val="16"/>
        </w:rPr>
      </w:pPr>
    </w:p>
    <w:p w:rsidR="000E0259" w:rsidRPr="00162D12" w:rsidRDefault="000E0259" w:rsidP="000E0259">
      <w:pPr>
        <w:spacing w:after="120"/>
        <w:rPr>
          <w:rFonts w:ascii="ITC New Baskerville Std" w:hAnsi="ITC New Baskerville Std"/>
          <w:sz w:val="20"/>
        </w:rPr>
      </w:pPr>
      <w:r w:rsidRPr="00162D12">
        <w:rPr>
          <w:rFonts w:ascii="ITC New Baskerville Std" w:hAnsi="ITC New Baskerville Std"/>
          <w:sz w:val="20"/>
        </w:rPr>
        <w:t>Non hai rexistros de calidade asociados a este procedemento.</w:t>
      </w:r>
    </w:p>
    <w:p w:rsidR="000E0259" w:rsidRDefault="000E0259" w:rsidP="000E0259">
      <w:pPr>
        <w:spacing w:after="120"/>
        <w:rPr>
          <w:rFonts w:ascii="ITC New Baskerville Std" w:hAnsi="ITC New Baskerville Std"/>
        </w:rPr>
      </w:pPr>
    </w:p>
    <w:p w:rsidR="000E0259" w:rsidRPr="00E24C6B" w:rsidRDefault="000E0259" w:rsidP="00726F81">
      <w:pPr>
        <w:spacing w:after="12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  <w:r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 xml:space="preserve">Rexistros </w:t>
      </w:r>
      <w:r w:rsidR="00726F81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que se</w:t>
      </w:r>
      <w:r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 xml:space="preserve"> </w:t>
      </w:r>
      <w:r w:rsidR="00357C5A"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manter</w:t>
      </w:r>
      <w:r w:rsidR="00726F81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án</w:t>
      </w:r>
    </w:p>
    <w:p w:rsidR="003D2CFB" w:rsidRDefault="003D2CFB" w:rsidP="00EF139D">
      <w:pPr>
        <w:pStyle w:val="Prrafodelista"/>
        <w:numPr>
          <w:ilvl w:val="0"/>
          <w:numId w:val="40"/>
        </w:numPr>
        <w:spacing w:after="120" w:line="360" w:lineRule="auto"/>
        <w:ind w:left="284" w:hanging="284"/>
        <w:rPr>
          <w:rFonts w:ascii="ITC New Baskerville Std" w:hAnsi="ITC New Baskerville Std"/>
          <w:sz w:val="20"/>
        </w:rPr>
      </w:pPr>
      <w:r>
        <w:rPr>
          <w:rFonts w:ascii="ITC New Baskerville Std" w:hAnsi="ITC New Baskerville Std"/>
          <w:sz w:val="20"/>
        </w:rPr>
        <w:t xml:space="preserve">Recibo </w:t>
      </w:r>
      <w:r w:rsidR="003C041C">
        <w:rPr>
          <w:rFonts w:ascii="ITC New Baskerville Std" w:hAnsi="ITC New Baskerville Std"/>
          <w:sz w:val="20"/>
        </w:rPr>
        <w:t xml:space="preserve">da </w:t>
      </w:r>
      <w:r>
        <w:rPr>
          <w:rFonts w:ascii="ITC New Baskerville Std" w:hAnsi="ITC New Baskerville Std"/>
          <w:sz w:val="20"/>
        </w:rPr>
        <w:t xml:space="preserve">certificación supletoria </w:t>
      </w:r>
    </w:p>
    <w:p w:rsidR="003D2CFB" w:rsidRDefault="003D2CFB" w:rsidP="00EF139D">
      <w:pPr>
        <w:pStyle w:val="Prrafodelista"/>
        <w:numPr>
          <w:ilvl w:val="0"/>
          <w:numId w:val="40"/>
        </w:numPr>
        <w:spacing w:after="120" w:line="360" w:lineRule="auto"/>
        <w:ind w:left="284" w:hanging="284"/>
        <w:rPr>
          <w:rFonts w:ascii="ITC New Baskerville Std" w:hAnsi="ITC New Baskerville Std"/>
          <w:sz w:val="20"/>
        </w:rPr>
      </w:pPr>
      <w:r>
        <w:rPr>
          <w:rFonts w:ascii="ITC New Baskerville Std" w:hAnsi="ITC New Baskerville Std"/>
          <w:sz w:val="20"/>
        </w:rPr>
        <w:t xml:space="preserve">Recibo </w:t>
      </w:r>
      <w:r w:rsidR="003C041C">
        <w:rPr>
          <w:rFonts w:ascii="ITC New Baskerville Std" w:hAnsi="ITC New Baskerville Std"/>
          <w:sz w:val="20"/>
        </w:rPr>
        <w:t xml:space="preserve">do </w:t>
      </w:r>
      <w:r>
        <w:rPr>
          <w:rFonts w:ascii="ITC New Baskerville Std" w:hAnsi="ITC New Baskerville Std"/>
          <w:sz w:val="20"/>
        </w:rPr>
        <w:t>título oficial</w:t>
      </w:r>
    </w:p>
    <w:p w:rsidR="003D2CFB" w:rsidRDefault="003D2CFB" w:rsidP="00EF139D">
      <w:pPr>
        <w:pStyle w:val="Prrafodelista"/>
        <w:numPr>
          <w:ilvl w:val="0"/>
          <w:numId w:val="40"/>
        </w:numPr>
        <w:spacing w:after="120" w:line="360" w:lineRule="auto"/>
        <w:ind w:left="284" w:hanging="284"/>
        <w:rPr>
          <w:rFonts w:ascii="ITC New Baskerville Std" w:hAnsi="ITC New Baskerville Std"/>
          <w:sz w:val="20"/>
        </w:rPr>
      </w:pPr>
      <w:r>
        <w:rPr>
          <w:rFonts w:ascii="ITC New Baskerville Std" w:hAnsi="ITC New Baskerville Std"/>
          <w:sz w:val="20"/>
        </w:rPr>
        <w:t xml:space="preserve">Rexistro </w:t>
      </w:r>
      <w:r w:rsidR="003C041C">
        <w:rPr>
          <w:rFonts w:ascii="ITC New Baskerville Std" w:hAnsi="ITC New Baskerville Std"/>
          <w:sz w:val="20"/>
        </w:rPr>
        <w:t xml:space="preserve">no </w:t>
      </w:r>
      <w:r>
        <w:rPr>
          <w:rFonts w:ascii="ITC New Baskerville Std" w:hAnsi="ITC New Baskerville Std"/>
          <w:sz w:val="20"/>
        </w:rPr>
        <w:t>libro do centro</w:t>
      </w:r>
    </w:p>
    <w:p w:rsidR="003D2CFB" w:rsidRDefault="003D2CFB" w:rsidP="00EF139D">
      <w:pPr>
        <w:pStyle w:val="Prrafodelista"/>
        <w:numPr>
          <w:ilvl w:val="0"/>
          <w:numId w:val="40"/>
        </w:numPr>
        <w:spacing w:after="120" w:line="360" w:lineRule="auto"/>
        <w:ind w:left="284" w:hanging="284"/>
        <w:rPr>
          <w:rFonts w:ascii="ITC New Baskerville Std" w:hAnsi="ITC New Baskerville Std"/>
          <w:sz w:val="20"/>
        </w:rPr>
      </w:pPr>
      <w:r>
        <w:rPr>
          <w:rFonts w:ascii="ITC New Baskerville Std" w:hAnsi="ITC New Baskerville Std"/>
          <w:sz w:val="20"/>
        </w:rPr>
        <w:t>Rexistro</w:t>
      </w:r>
      <w:r w:rsidR="003C041C">
        <w:rPr>
          <w:rFonts w:ascii="ITC New Baskerville Std" w:hAnsi="ITC New Baskerville Std"/>
          <w:sz w:val="20"/>
        </w:rPr>
        <w:t xml:space="preserve"> no </w:t>
      </w:r>
      <w:r>
        <w:rPr>
          <w:rFonts w:ascii="ITC New Baskerville Std" w:hAnsi="ITC New Baskerville Std"/>
          <w:sz w:val="20"/>
        </w:rPr>
        <w:t xml:space="preserve"> libro </w:t>
      </w:r>
      <w:r w:rsidR="003C041C">
        <w:rPr>
          <w:rFonts w:ascii="ITC New Baskerville Std" w:hAnsi="ITC New Baskerville Std"/>
          <w:sz w:val="20"/>
        </w:rPr>
        <w:t>da S</w:t>
      </w:r>
      <w:r>
        <w:rPr>
          <w:rFonts w:ascii="ITC New Baskerville Std" w:hAnsi="ITC New Baskerville Std"/>
          <w:sz w:val="20"/>
        </w:rPr>
        <w:t xml:space="preserve">ección de </w:t>
      </w:r>
      <w:r w:rsidR="003C041C">
        <w:rPr>
          <w:rFonts w:ascii="ITC New Baskerville Std" w:hAnsi="ITC New Baskerville Std"/>
          <w:sz w:val="20"/>
        </w:rPr>
        <w:t>T</w:t>
      </w:r>
      <w:r>
        <w:rPr>
          <w:rFonts w:ascii="ITC New Baskerville Std" w:hAnsi="ITC New Baskerville Std"/>
          <w:sz w:val="20"/>
        </w:rPr>
        <w:t>ítulos</w:t>
      </w:r>
    </w:p>
    <w:p w:rsidR="003D2CFB" w:rsidRPr="003D2CFB" w:rsidRDefault="003D2CFB" w:rsidP="003D2CFB">
      <w:pPr>
        <w:spacing w:after="60"/>
        <w:rPr>
          <w:rFonts w:ascii="ITC New Baskerville Std" w:hAnsi="ITC New Baskerville Std"/>
          <w:sz w:val="20"/>
        </w:rPr>
      </w:pPr>
    </w:p>
    <w:p w:rsidR="000E0259" w:rsidRPr="00E24C6B" w:rsidRDefault="000E0259" w:rsidP="00EF139D">
      <w:pPr>
        <w:pStyle w:val="Prrafodelista"/>
        <w:spacing w:after="0" w:line="240" w:lineRule="auto"/>
        <w:ind w:left="284"/>
        <w:rPr>
          <w:rFonts w:ascii="ITC New Baskerville Std" w:hAnsi="ITC New Baskerville Std"/>
        </w:rPr>
      </w:pPr>
    </w:p>
    <w:p w:rsidR="00DF5FE0" w:rsidRPr="00204380" w:rsidRDefault="00DF5FE0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48755A" w:rsidRPr="00204380" w:rsidRDefault="0048755A" w:rsidP="0048755A">
      <w:pPr>
        <w:spacing w:after="0" w:line="240" w:lineRule="auto"/>
        <w:rPr>
          <w:rFonts w:ascii="ITC New Baskerville Std" w:hAnsi="ITC New Baskerville Std"/>
          <w:b/>
        </w:rPr>
      </w:pPr>
    </w:p>
    <w:sectPr w:rsidR="0048755A" w:rsidRPr="00204380" w:rsidSect="00921658">
      <w:headerReference w:type="default" r:id="rId24"/>
      <w:footerReference w:type="default" r:id="rId25"/>
      <w:pgSz w:w="11906" w:h="16838"/>
      <w:pgMar w:top="1702" w:right="1133" w:bottom="1985" w:left="1276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69D" w:rsidRDefault="0073169D" w:rsidP="0098653E">
      <w:pPr>
        <w:spacing w:after="0" w:line="240" w:lineRule="auto"/>
      </w:pPr>
      <w:r>
        <w:separator/>
      </w:r>
    </w:p>
  </w:endnote>
  <w:endnote w:type="continuationSeparator" w:id="0">
    <w:p w:rsidR="0073169D" w:rsidRDefault="0073169D" w:rsidP="0098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921" w:rsidRPr="00A837D7" w:rsidRDefault="00EC6921" w:rsidP="00A837D7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b/>
        <w:color w:val="00B0F0"/>
        <w:sz w:val="20"/>
        <w:szCs w:val="20"/>
        <w:lang w:val="es-ES" w:eastAsia="es-ES"/>
      </w:rPr>
    </w:pPr>
  </w:p>
  <w:tbl>
    <w:tblPr>
      <w:tblpPr w:leftFromText="141" w:rightFromText="141" w:vertAnchor="text" w:horzAnchor="page" w:tblpX="550" w:tblpY="96"/>
      <w:tblW w:w="10942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5529"/>
      <w:gridCol w:w="2268"/>
      <w:gridCol w:w="1701"/>
      <w:gridCol w:w="1444"/>
    </w:tblGrid>
    <w:tr w:rsidR="00EC6921" w:rsidTr="00343CBE">
      <w:trPr>
        <w:trHeight w:val="711"/>
      </w:trPr>
      <w:tc>
        <w:tcPr>
          <w:tcW w:w="5529" w:type="dxa"/>
          <w:tcBorders>
            <w:bottom w:val="nil"/>
          </w:tcBorders>
          <w:shd w:val="clear" w:color="auto" w:fill="auto"/>
        </w:tcPr>
        <w:p w:rsidR="00EC6921" w:rsidRDefault="00EC6921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 wp14:anchorId="2B1B3393" wp14:editId="4D9662B2">
                <wp:extent cx="2468880" cy="436880"/>
                <wp:effectExtent l="25400" t="0" r="0" b="0"/>
                <wp:docPr id="21" name="Imagen 21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2" w:space="0" w:color="auto"/>
            <w:bottom w:val="single" w:sz="4" w:space="0" w:color="auto"/>
          </w:tcBorders>
        </w:tcPr>
        <w:p w:rsidR="00343CBE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 xml:space="preserve">Área de Apoio á </w:t>
          </w:r>
          <w:r w:rsidR="00343CBE">
            <w:rPr>
              <w:color w:val="ED6E00"/>
              <w:sz w:val="22"/>
            </w:rPr>
            <w:t xml:space="preserve"> </w:t>
          </w:r>
        </w:p>
        <w:p w:rsidR="00EC6921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>Docencia e</w:t>
          </w:r>
          <w:r w:rsidR="00343CBE">
            <w:rPr>
              <w:color w:val="ED6E00"/>
              <w:sz w:val="22"/>
            </w:rPr>
            <w:t xml:space="preserve"> </w:t>
          </w:r>
          <w:r w:rsidRPr="00A80D44">
            <w:rPr>
              <w:color w:val="ED6E00"/>
              <w:sz w:val="22"/>
            </w:rPr>
            <w:t>Calidade</w:t>
          </w:r>
        </w:p>
        <w:p w:rsidR="00343CBE" w:rsidRPr="00163CB3" w:rsidRDefault="00343CBE" w:rsidP="00163CB3">
          <w:pPr>
            <w:pStyle w:val="NomeCentro"/>
            <w:rPr>
              <w:color w:val="E1752A"/>
              <w:sz w:val="22"/>
            </w:rPr>
          </w:pPr>
        </w:p>
      </w:tc>
      <w:tc>
        <w:tcPr>
          <w:tcW w:w="1701" w:type="dxa"/>
          <w:tcBorders>
            <w:top w:val="single" w:sz="2" w:space="0" w:color="auto"/>
            <w:bottom w:val="single" w:sz="4" w:space="0" w:color="auto"/>
          </w:tcBorders>
        </w:tcPr>
        <w:p w:rsidR="00EC6921" w:rsidRPr="00F921EE" w:rsidRDefault="00EC6921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  <w:r w:rsidRPr="00F921EE">
            <w:rPr>
              <w:szCs w:val="16"/>
            </w:rPr>
            <w:br/>
            <w:t>Campus de Vigo</w:t>
          </w:r>
          <w:r w:rsidRPr="00F921EE">
            <w:rPr>
              <w:szCs w:val="16"/>
            </w:rPr>
            <w:br/>
            <w:t xml:space="preserve">36310 Vigo </w:t>
          </w:r>
          <w:r w:rsidRPr="00F921EE">
            <w:rPr>
              <w:szCs w:val="16"/>
            </w:rPr>
            <w:br/>
            <w:t>España</w:t>
          </w:r>
        </w:p>
      </w:tc>
      <w:tc>
        <w:tcPr>
          <w:tcW w:w="1444" w:type="dxa"/>
          <w:tcBorders>
            <w:top w:val="single" w:sz="2" w:space="0" w:color="auto"/>
            <w:bottom w:val="single" w:sz="4" w:space="0" w:color="auto"/>
          </w:tcBorders>
        </w:tcPr>
        <w:p w:rsidR="00EC6921" w:rsidRDefault="00EC6921" w:rsidP="00163CB3">
          <w:pPr>
            <w:pStyle w:val="Enderezocomprimido"/>
            <w:rPr>
              <w:spacing w:val="0"/>
            </w:rPr>
          </w:pPr>
          <w:proofErr w:type="spellStart"/>
          <w:r>
            <w:t>Tel</w:t>
          </w:r>
          <w:proofErr w:type="spellEnd"/>
          <w:r>
            <w:t>. 986 813 897</w:t>
          </w:r>
          <w:r>
            <w:br/>
            <w:t>Fax 986 813 818</w:t>
          </w:r>
        </w:p>
        <w:p w:rsidR="00EC6921" w:rsidRPr="00163CB3" w:rsidRDefault="00EC6921" w:rsidP="004311EC">
          <w:pPr>
            <w:pStyle w:val="Enderezocomprimido"/>
            <w:rPr>
              <w:color w:val="ED6E00"/>
              <w:spacing w:val="0"/>
            </w:rPr>
          </w:pPr>
          <w:r>
            <w:rPr>
              <w:spacing w:val="0"/>
            </w:rPr>
            <w:t>calidade</w:t>
          </w:r>
          <w:r w:rsidR="004311EC">
            <w:rPr>
              <w:spacing w:val="0"/>
            </w:rPr>
            <w:t>.</w:t>
          </w:r>
          <w:r>
            <w:rPr>
              <w:spacing w:val="0"/>
            </w:rPr>
            <w:t>uvigo.es</w:t>
          </w:r>
        </w:p>
      </w:tc>
    </w:tr>
    <w:tr w:rsidR="00343CBE" w:rsidTr="00343CBE">
      <w:trPr>
        <w:trHeight w:val="878"/>
      </w:trPr>
      <w:tc>
        <w:tcPr>
          <w:tcW w:w="5529" w:type="dxa"/>
          <w:tcBorders>
            <w:top w:val="nil"/>
            <w:bottom w:val="nil"/>
          </w:tcBorders>
          <w:shd w:val="clear" w:color="auto" w:fill="auto"/>
        </w:tcPr>
        <w:p w:rsidR="00343CBE" w:rsidRDefault="00343CBE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</w:tcPr>
        <w:p w:rsidR="00343CBE" w:rsidRPr="00A80D44" w:rsidRDefault="00343CBE" w:rsidP="00343CBE">
          <w:pPr>
            <w:pStyle w:val="NomeCentro"/>
            <w:rPr>
              <w:color w:val="ED6E00"/>
              <w:sz w:val="22"/>
            </w:rPr>
          </w:pP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>Unidad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de Estudos 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Programas</w:t>
          </w:r>
        </w:p>
      </w:tc>
      <w:tc>
        <w:tcPr>
          <w:tcW w:w="1701" w:type="dxa"/>
          <w:tcBorders>
            <w:top w:val="single" w:sz="4" w:space="0" w:color="auto"/>
            <w:bottom w:val="single" w:sz="4" w:space="0" w:color="auto"/>
          </w:tcBorders>
        </w:tcPr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Campus </w:t>
          </w:r>
          <w:r w:rsidR="00F921EE" w:rsidRPr="00F921EE">
            <w:rPr>
              <w:szCs w:val="16"/>
            </w:rPr>
            <w:t>de Vigo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36310 Vigo 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España</w:t>
          </w:r>
        </w:p>
      </w:tc>
      <w:tc>
        <w:tcPr>
          <w:tcW w:w="1444" w:type="dxa"/>
          <w:tcBorders>
            <w:top w:val="single" w:sz="4" w:space="0" w:color="auto"/>
            <w:bottom w:val="single" w:sz="4" w:space="0" w:color="auto"/>
          </w:tcBorders>
        </w:tcPr>
        <w:p w:rsidR="00343CBE" w:rsidRDefault="00343CBE" w:rsidP="00163CB3">
          <w:pPr>
            <w:pStyle w:val="Enderezocomprimido"/>
          </w:pPr>
          <w:proofErr w:type="spellStart"/>
          <w:r w:rsidRPr="00410EC5">
            <w:t>Tel</w:t>
          </w:r>
          <w:proofErr w:type="spellEnd"/>
          <w:r w:rsidRPr="00410EC5">
            <w:t>. 986 81</w:t>
          </w:r>
          <w:r>
            <w:t>8</w:t>
          </w:r>
          <w:r w:rsidRPr="00410EC5">
            <w:t xml:space="preserve"> </w:t>
          </w:r>
          <w:r>
            <w:t>689</w:t>
          </w:r>
          <w:r w:rsidRPr="00410EC5">
            <w:br/>
            <w:t>Fax 986 81</w:t>
          </w:r>
          <w:r>
            <w:t>2</w:t>
          </w:r>
          <w:r w:rsidRPr="00410EC5">
            <w:t xml:space="preserve"> </w:t>
          </w:r>
          <w:r>
            <w:t>060</w:t>
          </w:r>
        </w:p>
      </w:tc>
    </w:tr>
  </w:tbl>
  <w:p w:rsidR="00EC6921" w:rsidRPr="00A12ED1" w:rsidRDefault="00EC6921" w:rsidP="00343CBE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sz w:val="20"/>
        <w:szCs w:val="20"/>
        <w:lang w:val="es-ES" w:eastAsia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0" w:tblpY="96"/>
      <w:tblW w:w="10989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8647"/>
      <w:gridCol w:w="2342"/>
    </w:tblGrid>
    <w:tr w:rsidR="00EE2D53" w:rsidTr="006C79D7">
      <w:trPr>
        <w:trHeight w:val="701"/>
      </w:trPr>
      <w:tc>
        <w:tcPr>
          <w:tcW w:w="8647" w:type="dxa"/>
          <w:shd w:val="clear" w:color="auto" w:fill="auto"/>
        </w:tcPr>
        <w:p w:rsidR="00EE2D53" w:rsidRDefault="00EE2D53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>
                <wp:extent cx="2468880" cy="436880"/>
                <wp:effectExtent l="25400" t="0" r="0" b="0"/>
                <wp:docPr id="13" name="Imagen 13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2" w:type="dxa"/>
          <w:tcBorders>
            <w:top w:val="single" w:sz="2" w:space="0" w:color="auto"/>
            <w:bottom w:val="single" w:sz="2" w:space="0" w:color="auto"/>
          </w:tcBorders>
        </w:tcPr>
        <w:p w:rsidR="00FF3427" w:rsidRPr="006C79D7" w:rsidRDefault="00EE2D53" w:rsidP="00163CB3">
          <w:pPr>
            <w:pStyle w:val="NomeCentro"/>
            <w:rPr>
              <w:color w:val="ED6E00"/>
              <w:spacing w:val="0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 xml:space="preserve">Área de Apoio á </w:t>
          </w:r>
        </w:p>
        <w:p w:rsidR="00EE2D53" w:rsidRPr="00163CB3" w:rsidRDefault="00EE2D53" w:rsidP="00FF3427">
          <w:pPr>
            <w:pStyle w:val="NomeCentro"/>
            <w:rPr>
              <w:color w:val="E1752A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>Docencia e</w:t>
          </w:r>
          <w:r w:rsidR="00FF3427" w:rsidRPr="006C79D7">
            <w:rPr>
              <w:color w:val="ED6E00"/>
              <w:spacing w:val="0"/>
              <w:sz w:val="22"/>
            </w:rPr>
            <w:t xml:space="preserve"> </w:t>
          </w:r>
          <w:r w:rsidRPr="006C79D7">
            <w:rPr>
              <w:color w:val="ED6E00"/>
              <w:spacing w:val="0"/>
              <w:sz w:val="22"/>
            </w:rPr>
            <w:t>Calidade</w:t>
          </w:r>
        </w:p>
      </w:tc>
    </w:tr>
    <w:tr w:rsidR="006C79D7" w:rsidTr="006C79D7">
      <w:trPr>
        <w:trHeight w:val="519"/>
      </w:trPr>
      <w:tc>
        <w:tcPr>
          <w:tcW w:w="8647" w:type="dxa"/>
          <w:shd w:val="clear" w:color="auto" w:fill="auto"/>
        </w:tcPr>
        <w:p w:rsidR="006C79D7" w:rsidRDefault="006C79D7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342" w:type="dxa"/>
          <w:tcBorders>
            <w:top w:val="single" w:sz="2" w:space="0" w:color="auto"/>
            <w:bottom w:val="nil"/>
          </w:tcBorders>
        </w:tcPr>
        <w:p w:rsidR="006C79D7" w:rsidRPr="00907445" w:rsidRDefault="006C79D7" w:rsidP="00163CB3">
          <w:pPr>
            <w:pStyle w:val="NomeCentro"/>
            <w:rPr>
              <w:color w:val="857040"/>
              <w:sz w:val="22"/>
            </w:rPr>
          </w:pPr>
          <w:r w:rsidRPr="00907445">
            <w:rPr>
              <w:color w:val="857040"/>
              <w:sz w:val="22"/>
            </w:rPr>
            <w:t>Unidade de Estudos e Programas</w:t>
          </w:r>
        </w:p>
      </w:tc>
    </w:tr>
  </w:tbl>
  <w:p w:rsidR="00EE2D53" w:rsidRPr="005D4365" w:rsidRDefault="00EE2D53" w:rsidP="00921658">
    <w:pPr>
      <w:tabs>
        <w:tab w:val="center" w:pos="4252"/>
        <w:tab w:val="right" w:pos="8504"/>
      </w:tabs>
      <w:spacing w:after="0" w:line="240" w:lineRule="auto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69D" w:rsidRDefault="0073169D" w:rsidP="0098653E">
      <w:pPr>
        <w:spacing w:after="0" w:line="240" w:lineRule="auto"/>
      </w:pPr>
      <w:r>
        <w:separator/>
      </w:r>
    </w:p>
  </w:footnote>
  <w:footnote w:type="continuationSeparator" w:id="0">
    <w:p w:rsidR="0073169D" w:rsidRDefault="0073169D" w:rsidP="00986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E1" w:rsidRPr="001332D0" w:rsidRDefault="006E3EE1" w:rsidP="006E3EE1">
    <w:pPr>
      <w:pStyle w:val="Piedepgina"/>
      <w:framePr w:w="1153" w:wrap="around" w:vAnchor="text" w:hAnchor="page" w:x="9606" w:y="366"/>
      <w:rPr>
        <w:rStyle w:val="Nmerodepgina"/>
        <w:rFonts w:ascii="ITC New Baskerville Std" w:hAnsi="ITC New Baskerville Std"/>
        <w:sz w:val="16"/>
        <w:szCs w:val="16"/>
      </w:rPr>
    </w:pPr>
    <w:r w:rsidRPr="001332D0">
      <w:rPr>
        <w:rStyle w:val="Nmerodepgina"/>
        <w:rFonts w:ascii="ITC New Baskerville Std" w:hAnsi="ITC New Baskerville Std"/>
        <w:sz w:val="16"/>
        <w:szCs w:val="16"/>
      </w:rPr>
      <w:t>Pá</w:t>
    </w:r>
    <w:r>
      <w:rPr>
        <w:rStyle w:val="Nmerodepgina"/>
        <w:rFonts w:ascii="ITC New Baskerville Std" w:hAnsi="ITC New Baskerville Std"/>
        <w:sz w:val="16"/>
        <w:szCs w:val="16"/>
      </w:rPr>
      <w:t>x</w:t>
    </w:r>
    <w:r w:rsidRPr="001332D0">
      <w:rPr>
        <w:rStyle w:val="Nmerodepgina"/>
        <w:rFonts w:ascii="ITC New Baskerville Std" w:hAnsi="ITC New Baskerville Std"/>
        <w:sz w:val="16"/>
        <w:szCs w:val="16"/>
      </w:rPr>
      <w:t xml:space="preserve">ina 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begin"/>
    </w:r>
    <w:r w:rsidRPr="001332D0">
      <w:rPr>
        <w:rStyle w:val="Nmerodepgina"/>
        <w:rFonts w:ascii="ITC New Baskerville Std" w:hAnsi="ITC New Baskerville Std"/>
        <w:sz w:val="16"/>
        <w:szCs w:val="16"/>
      </w:rPr>
      <w:instrText xml:space="preserve">PAGE  </w:instrTex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FE315D">
      <w:rPr>
        <w:rStyle w:val="Nmerodepgina"/>
        <w:rFonts w:ascii="ITC New Baskerville Std" w:hAnsi="ITC New Baskerville Std"/>
        <w:noProof/>
        <w:sz w:val="16"/>
        <w:szCs w:val="16"/>
      </w:rPr>
      <w:t>2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end"/>
    </w:r>
    <w:r>
      <w:rPr>
        <w:rStyle w:val="Nmerodepgina"/>
        <w:rFonts w:ascii="ITC New Baskerville Std" w:hAnsi="ITC New Baskerville Std"/>
        <w:sz w:val="16"/>
        <w:szCs w:val="16"/>
      </w:rPr>
      <w:t xml:space="preserve"> de </w:t>
    </w:r>
    <w:r>
      <w:rPr>
        <w:rStyle w:val="Nmerodepgina"/>
        <w:rFonts w:ascii="ITC New Baskerville Std" w:hAnsi="ITC New Baskerville Std"/>
        <w:sz w:val="16"/>
        <w:szCs w:val="16"/>
      </w:rPr>
      <w:fldChar w:fldCharType="begin"/>
    </w:r>
    <w:r>
      <w:rPr>
        <w:rStyle w:val="Nmerodepgina"/>
        <w:rFonts w:ascii="ITC New Baskerville Std" w:hAnsi="ITC New Baskerville Std"/>
        <w:sz w:val="16"/>
        <w:szCs w:val="16"/>
      </w:rPr>
      <w:instrText xml:space="preserve"> NUMPAGES  \* Arabic  \* MERGEFORMAT </w:instrText>
    </w:r>
    <w:r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FE315D">
      <w:rPr>
        <w:rStyle w:val="Nmerodepgina"/>
        <w:rFonts w:ascii="ITC New Baskerville Std" w:hAnsi="ITC New Baskerville Std"/>
        <w:noProof/>
        <w:sz w:val="16"/>
        <w:szCs w:val="16"/>
      </w:rPr>
      <w:t>11</w:t>
    </w:r>
    <w:r>
      <w:rPr>
        <w:rStyle w:val="Nmerodepgina"/>
        <w:rFonts w:ascii="ITC New Baskerville Std" w:hAnsi="ITC New Baskerville Std"/>
        <w:sz w:val="16"/>
        <w:szCs w:val="16"/>
      </w:rPr>
      <w:fldChar w:fldCharType="end"/>
    </w:r>
  </w:p>
  <w:p w:rsidR="00EE2D53" w:rsidRPr="00F84C8C" w:rsidRDefault="00D03BB9" w:rsidP="006E3EE1">
    <w:pPr>
      <w:pStyle w:val="Encabezado"/>
      <w:pBdr>
        <w:top w:val="single" w:sz="8" w:space="1" w:color="auto"/>
      </w:pBdr>
      <w:tabs>
        <w:tab w:val="clear" w:pos="8504"/>
        <w:tab w:val="right" w:pos="9639"/>
      </w:tabs>
      <w:spacing w:line="360" w:lineRule="auto"/>
      <w:ind w:left="-709" w:right="-284"/>
      <w:rPr>
        <w:rFonts w:ascii="ITC New Baskerville Std" w:hAnsi="ITC New Baskerville Std"/>
        <w:sz w:val="18"/>
      </w:rPr>
    </w:pPr>
    <w:r w:rsidRPr="00765DE6">
      <w:rPr>
        <w:rFonts w:ascii="ITC New Baskerville Std" w:hAnsi="ITC New Baskerville Std"/>
        <w:smallCaps/>
      </w:rPr>
      <w:t>Procedemento</w:t>
    </w:r>
    <w:r w:rsidRPr="00452ACA">
      <w:rPr>
        <w:rFonts w:ascii="ITC New Baskerville Std" w:hAnsi="ITC New Baskerville Std"/>
        <w:lang w:val="es-ES"/>
      </w:rPr>
      <w:t xml:space="preserve"> </w:t>
    </w:r>
    <w:r w:rsidR="00F84C8C" w:rsidRPr="00F84C8C">
      <w:rPr>
        <w:rFonts w:ascii="ITC New Baskerville Std" w:hAnsi="ITC New Baskerville Std"/>
      </w:rPr>
      <w:t>Expedición de títulos oficiais</w:t>
    </w:r>
    <w:r w:rsidR="00EE2D53" w:rsidRPr="00F84C8C">
      <w:rPr>
        <w:rFonts w:ascii="ITC New Baskerville Std" w:hAnsi="ITC New Baskerville Std"/>
      </w:rPr>
      <w:tab/>
    </w:r>
    <w:r w:rsidR="00EE2D53" w:rsidRPr="00F84C8C">
      <w:rPr>
        <w:rFonts w:ascii="ITC New Baskerville Std" w:hAnsi="ITC New Baskerville Std"/>
        <w:sz w:val="18"/>
      </w:rPr>
      <w:t xml:space="preserve">    </w:t>
    </w:r>
    <w:r w:rsidR="00EE2D53" w:rsidRPr="00F84C8C">
      <w:rPr>
        <w:rFonts w:ascii="ITC New Baskerville Std" w:hAnsi="ITC New Baskerville Std"/>
        <w:sz w:val="18"/>
      </w:rPr>
      <w:tab/>
      <w:t xml:space="preserve">           </w:t>
    </w:r>
    <w:r w:rsidR="00EE2D53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AC</w:t>
    </w:r>
    <w:r w:rsidR="005D0C3F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-</w:t>
    </w:r>
    <w:r w:rsidR="00EE2D53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0</w:t>
    </w:r>
    <w:r w:rsidR="00F84C8C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4</w:t>
    </w:r>
    <w:r w:rsidR="005D0C3F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0</w:t>
    </w:r>
    <w:r w:rsidR="00F84C8C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>1</w:t>
    </w:r>
    <w:r w:rsidR="00DC7FBF" w:rsidRPr="006E3EE1">
      <w:rPr>
        <w:rFonts w:ascii="ITC New Baskerville Std" w:eastAsia="Times New Roman" w:hAnsi="ITC New Baskerville Std" w:cs="Times New Roman"/>
        <w:b/>
        <w:sz w:val="18"/>
        <w:szCs w:val="20"/>
        <w:lang w:eastAsia="es-ES"/>
      </w:rPr>
      <w:t xml:space="preserve"> P1</w:t>
    </w:r>
    <w:r w:rsidR="00DC6656" w:rsidRPr="00F84C8C">
      <w:rPr>
        <w:rFonts w:ascii="ITC New Baskerville Std" w:eastAsia="Times New Roman" w:hAnsi="ITC New Baskerville Std" w:cs="Times New Roman"/>
        <w:sz w:val="18"/>
        <w:szCs w:val="20"/>
        <w:lang w:eastAsia="es-ES"/>
      </w:rPr>
      <w:t xml:space="preserve"> </w:t>
    </w:r>
    <w:r w:rsidR="004311EC" w:rsidRPr="00F84C8C">
      <w:rPr>
        <w:rFonts w:ascii="ITC New Baskerville Std" w:eastAsia="Times New Roman" w:hAnsi="ITC New Baskerville Std" w:cs="Times New Roman"/>
        <w:sz w:val="18"/>
        <w:szCs w:val="20"/>
        <w:lang w:eastAsia="es-ES"/>
      </w:rPr>
      <w:t xml:space="preserve"> </w:t>
    </w:r>
  </w:p>
  <w:p w:rsidR="00EE2D53" w:rsidRPr="00452ACA" w:rsidRDefault="005D0C3F" w:rsidP="006D422C">
    <w:pPr>
      <w:pStyle w:val="Encabezado"/>
      <w:spacing w:line="360" w:lineRule="auto"/>
      <w:ind w:left="-709"/>
      <w:rPr>
        <w:rFonts w:ascii="ITC New Baskerville Std" w:hAnsi="ITC New Baskerville Std"/>
        <w:b/>
        <w:sz w:val="18"/>
        <w:szCs w:val="18"/>
        <w:lang w:val="es-ES"/>
      </w:rPr>
    </w:pPr>
    <w:r w:rsidRPr="00452ACA">
      <w:rPr>
        <w:rFonts w:ascii="ITC New Baskerville Std" w:hAnsi="ITC New Baskerville Std"/>
        <w:sz w:val="18"/>
        <w:szCs w:val="18"/>
        <w:lang w:val="es-ES"/>
      </w:rPr>
      <w:t>Índice</w:t>
    </w:r>
    <w:r w:rsidR="00452ACA" w:rsidRPr="00452ACA">
      <w:rPr>
        <w:rFonts w:ascii="ITC New Baskerville Std" w:hAnsi="ITC New Baskerville Std"/>
        <w:sz w:val="18"/>
        <w:szCs w:val="18"/>
        <w:lang w:val="es-ES"/>
      </w:rPr>
      <w:t xml:space="preserve"> </w:t>
    </w:r>
    <w:r w:rsidR="00452ACA" w:rsidRPr="006E3EE1">
      <w:rPr>
        <w:rFonts w:ascii="ITC New Baskerville Std" w:hAnsi="ITC New Baskerville Std"/>
        <w:b/>
        <w:sz w:val="18"/>
        <w:szCs w:val="18"/>
        <w:lang w:val="es-ES"/>
      </w:rPr>
      <w:t>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541E"/>
    <w:multiLevelType w:val="multilevel"/>
    <w:tmpl w:val="C470A6CC"/>
    <w:lvl w:ilvl="0">
      <w:start w:val="1"/>
      <w:numFmt w:val="bullet"/>
      <w:lvlText w:val=""/>
      <w:lvlJc w:val="left"/>
      <w:pPr>
        <w:ind w:left="47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1" w15:restartNumberingAfterBreak="0">
    <w:nsid w:val="033B2FB1"/>
    <w:multiLevelType w:val="hybridMultilevel"/>
    <w:tmpl w:val="B5A61E1E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90F71"/>
    <w:multiLevelType w:val="hybridMultilevel"/>
    <w:tmpl w:val="F058FD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23148"/>
    <w:multiLevelType w:val="multilevel"/>
    <w:tmpl w:val="C09EE6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6E64B78"/>
    <w:multiLevelType w:val="singleLevel"/>
    <w:tmpl w:val="F82C5A54"/>
    <w:lvl w:ilvl="0">
      <w:start w:val="1"/>
      <w:numFmt w:val="decimal"/>
      <w:lvlText w:val="(%1) "/>
      <w:legacy w:legacy="1" w:legacySpace="0" w:legacyIndent="283"/>
      <w:lvlJc w:val="left"/>
      <w:pPr>
        <w:ind w:left="992" w:hanging="283"/>
      </w:pPr>
      <w:rPr>
        <w:rFonts w:ascii="Arial" w:hAnsi="Arial" w:cs="Symbol" w:hint="default"/>
        <w:b w:val="0"/>
        <w:i w:val="0"/>
        <w:sz w:val="20"/>
        <w:szCs w:val="20"/>
      </w:rPr>
    </w:lvl>
  </w:abstractNum>
  <w:abstractNum w:abstractNumId="5" w15:restartNumberingAfterBreak="0">
    <w:nsid w:val="086962B3"/>
    <w:multiLevelType w:val="hybridMultilevel"/>
    <w:tmpl w:val="77F43B5C"/>
    <w:lvl w:ilvl="0" w:tplc="9E3C12A8">
      <w:start w:val="1"/>
      <w:numFmt w:val="decimal"/>
      <w:lvlText w:val="III.%1."/>
      <w:lvlJc w:val="left"/>
      <w:pPr>
        <w:ind w:left="3060" w:hanging="360"/>
      </w:pPr>
      <w:rPr>
        <w:rFonts w:eastAsiaTheme="minorHAnsi" w:cstheme="minorBidi" w:hint="default"/>
        <w:i w:val="0"/>
        <w:sz w:val="24"/>
      </w:rPr>
    </w:lvl>
    <w:lvl w:ilvl="1" w:tplc="04560019">
      <w:start w:val="1"/>
      <w:numFmt w:val="lowerLetter"/>
      <w:lvlText w:val="%2."/>
      <w:lvlJc w:val="left"/>
      <w:pPr>
        <w:ind w:left="3780" w:hanging="360"/>
      </w:pPr>
    </w:lvl>
    <w:lvl w:ilvl="2" w:tplc="0456001B" w:tentative="1">
      <w:start w:val="1"/>
      <w:numFmt w:val="lowerRoman"/>
      <w:lvlText w:val="%3."/>
      <w:lvlJc w:val="right"/>
      <w:pPr>
        <w:ind w:left="4500" w:hanging="180"/>
      </w:pPr>
    </w:lvl>
    <w:lvl w:ilvl="3" w:tplc="0456000F" w:tentative="1">
      <w:start w:val="1"/>
      <w:numFmt w:val="decimal"/>
      <w:lvlText w:val="%4."/>
      <w:lvlJc w:val="left"/>
      <w:pPr>
        <w:ind w:left="5220" w:hanging="360"/>
      </w:pPr>
    </w:lvl>
    <w:lvl w:ilvl="4" w:tplc="04560019" w:tentative="1">
      <w:start w:val="1"/>
      <w:numFmt w:val="lowerLetter"/>
      <w:lvlText w:val="%5."/>
      <w:lvlJc w:val="left"/>
      <w:pPr>
        <w:ind w:left="5940" w:hanging="360"/>
      </w:pPr>
    </w:lvl>
    <w:lvl w:ilvl="5" w:tplc="0456001B" w:tentative="1">
      <w:start w:val="1"/>
      <w:numFmt w:val="lowerRoman"/>
      <w:lvlText w:val="%6."/>
      <w:lvlJc w:val="right"/>
      <w:pPr>
        <w:ind w:left="6660" w:hanging="180"/>
      </w:pPr>
    </w:lvl>
    <w:lvl w:ilvl="6" w:tplc="0456000F" w:tentative="1">
      <w:start w:val="1"/>
      <w:numFmt w:val="decimal"/>
      <w:lvlText w:val="%7."/>
      <w:lvlJc w:val="left"/>
      <w:pPr>
        <w:ind w:left="7380" w:hanging="360"/>
      </w:pPr>
    </w:lvl>
    <w:lvl w:ilvl="7" w:tplc="04560019" w:tentative="1">
      <w:start w:val="1"/>
      <w:numFmt w:val="lowerLetter"/>
      <w:lvlText w:val="%8."/>
      <w:lvlJc w:val="left"/>
      <w:pPr>
        <w:ind w:left="8100" w:hanging="360"/>
      </w:pPr>
    </w:lvl>
    <w:lvl w:ilvl="8" w:tplc="045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6" w15:restartNumberingAfterBreak="0">
    <w:nsid w:val="09A812FE"/>
    <w:multiLevelType w:val="hybridMultilevel"/>
    <w:tmpl w:val="92E62ED4"/>
    <w:lvl w:ilvl="0" w:tplc="415E2A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B7FAD"/>
    <w:multiLevelType w:val="hybridMultilevel"/>
    <w:tmpl w:val="AE545CB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494D"/>
    <w:multiLevelType w:val="hybridMultilevel"/>
    <w:tmpl w:val="1EECC8FE"/>
    <w:lvl w:ilvl="0" w:tplc="84AC6278">
      <w:start w:val="1"/>
      <w:numFmt w:val="bullet"/>
      <w:lvlText w:val="-"/>
      <w:lvlJc w:val="left"/>
      <w:pPr>
        <w:ind w:left="721" w:hanging="360"/>
      </w:pPr>
      <w:rPr>
        <w:rFonts w:ascii="Calibri" w:eastAsiaTheme="minorHAnsi" w:hAnsi="Calibri" w:cs="Wingdings" w:hint="default"/>
      </w:rPr>
    </w:lvl>
    <w:lvl w:ilvl="1" w:tplc="0456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Arial" w:hint="default"/>
      </w:rPr>
    </w:lvl>
    <w:lvl w:ilvl="2" w:tplc="0456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19B86FBD"/>
    <w:multiLevelType w:val="hybridMultilevel"/>
    <w:tmpl w:val="2902B15E"/>
    <w:lvl w:ilvl="0" w:tplc="045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96785"/>
    <w:multiLevelType w:val="hybridMultilevel"/>
    <w:tmpl w:val="46E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27443"/>
    <w:multiLevelType w:val="hybridMultilevel"/>
    <w:tmpl w:val="F6B8778A"/>
    <w:lvl w:ilvl="0" w:tplc="B0624C0C">
      <w:start w:val="1"/>
      <w:numFmt w:val="bullet"/>
      <w:lvlText w:val=""/>
      <w:lvlJc w:val="left"/>
      <w:pPr>
        <w:tabs>
          <w:tab w:val="num" w:pos="2149"/>
        </w:tabs>
        <w:ind w:left="2072" w:hanging="283"/>
      </w:pPr>
      <w:rPr>
        <w:rFonts w:ascii="Symbol" w:hAnsi="Symbol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E6259A3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3" w15:restartNumberingAfterBreak="0">
    <w:nsid w:val="25AD2924"/>
    <w:multiLevelType w:val="hybridMultilevel"/>
    <w:tmpl w:val="030E996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C46B9"/>
    <w:multiLevelType w:val="hybridMultilevel"/>
    <w:tmpl w:val="BF58149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E1309"/>
    <w:multiLevelType w:val="hybridMultilevel"/>
    <w:tmpl w:val="BA4EC6BE"/>
    <w:lvl w:ilvl="0" w:tplc="787A761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E27B2"/>
    <w:multiLevelType w:val="hybridMultilevel"/>
    <w:tmpl w:val="14F8EFE6"/>
    <w:lvl w:ilvl="0" w:tplc="60203CEE">
      <w:start w:val="1"/>
      <w:numFmt w:val="bullet"/>
      <w:lvlText w:val=""/>
      <w:lvlJc w:val="left"/>
      <w:pPr>
        <w:tabs>
          <w:tab w:val="num" w:pos="5657"/>
        </w:tabs>
        <w:ind w:left="5580" w:hanging="28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3" w:tplc="60203CEE">
      <w:start w:val="1"/>
      <w:numFmt w:val="bullet"/>
      <w:lvlText w:val=""/>
      <w:lvlJc w:val="left"/>
      <w:pPr>
        <w:tabs>
          <w:tab w:val="num" w:pos="4937"/>
        </w:tabs>
        <w:ind w:left="4860" w:hanging="283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97"/>
        </w:tabs>
        <w:ind w:left="7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17"/>
        </w:tabs>
        <w:ind w:left="78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537"/>
        </w:tabs>
        <w:ind w:left="8537" w:hanging="360"/>
      </w:pPr>
      <w:rPr>
        <w:rFonts w:ascii="Wingdings" w:hAnsi="Wingdings" w:hint="default"/>
      </w:rPr>
    </w:lvl>
  </w:abstractNum>
  <w:abstractNum w:abstractNumId="17" w15:restartNumberingAfterBreak="0">
    <w:nsid w:val="2B2205A0"/>
    <w:multiLevelType w:val="multilevel"/>
    <w:tmpl w:val="6C82580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E6D456C"/>
    <w:multiLevelType w:val="hybridMultilevel"/>
    <w:tmpl w:val="F44CA3F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01F31"/>
    <w:multiLevelType w:val="hybridMultilevel"/>
    <w:tmpl w:val="BF58149A"/>
    <w:lvl w:ilvl="0" w:tplc="72AA4292">
      <w:start w:val="1"/>
      <w:numFmt w:val="bullet"/>
      <w:lvlText w:val=""/>
      <w:lvlJc w:val="left"/>
      <w:pPr>
        <w:tabs>
          <w:tab w:val="num" w:pos="1800"/>
        </w:tabs>
        <w:ind w:left="1723" w:hanging="283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F44A0"/>
    <w:multiLevelType w:val="hybridMultilevel"/>
    <w:tmpl w:val="F17476A8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3A7C6E70"/>
    <w:multiLevelType w:val="hybridMultilevel"/>
    <w:tmpl w:val="BF6E8D6E"/>
    <w:lvl w:ilvl="0" w:tplc="E6783B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11AFB"/>
    <w:multiLevelType w:val="hybridMultilevel"/>
    <w:tmpl w:val="BF64EBDC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8E54453"/>
    <w:multiLevelType w:val="multilevel"/>
    <w:tmpl w:val="301AAF9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DC13B30"/>
    <w:multiLevelType w:val="hybridMultilevel"/>
    <w:tmpl w:val="C3948F48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7B056B"/>
    <w:multiLevelType w:val="hybridMultilevel"/>
    <w:tmpl w:val="F89AEE72"/>
    <w:lvl w:ilvl="0" w:tplc="19C4BE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D59EF"/>
    <w:multiLevelType w:val="hybridMultilevel"/>
    <w:tmpl w:val="BA8408F8"/>
    <w:lvl w:ilvl="0" w:tplc="040A0001">
      <w:start w:val="1"/>
      <w:numFmt w:val="bullet"/>
      <w:lvlText w:val=""/>
      <w:lvlJc w:val="left"/>
      <w:pPr>
        <w:ind w:left="477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7" w15:restartNumberingAfterBreak="0">
    <w:nsid w:val="5CDD5B96"/>
    <w:multiLevelType w:val="hybridMultilevel"/>
    <w:tmpl w:val="B508684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E59B0"/>
    <w:multiLevelType w:val="hybridMultilevel"/>
    <w:tmpl w:val="EBF2400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1A035D"/>
    <w:multiLevelType w:val="hybridMultilevel"/>
    <w:tmpl w:val="232C9182"/>
    <w:lvl w:ilvl="0" w:tplc="7E76F262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A134E"/>
    <w:multiLevelType w:val="hybridMultilevel"/>
    <w:tmpl w:val="C61A6DB0"/>
    <w:lvl w:ilvl="0" w:tplc="2584B8E6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F0621"/>
    <w:multiLevelType w:val="hybridMultilevel"/>
    <w:tmpl w:val="B8A41C20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462A2242">
      <w:numFmt w:val="bullet"/>
      <w:lvlText w:val="-"/>
      <w:lvlJc w:val="left"/>
      <w:pPr>
        <w:ind w:left="1080" w:hanging="360"/>
      </w:pPr>
      <w:rPr>
        <w:rFonts w:ascii="ITC New Baskerville Std" w:eastAsiaTheme="minorHAnsi" w:hAnsi="ITC New Baskerville Std" w:cstheme="minorHAnsi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F6405E"/>
    <w:multiLevelType w:val="hybridMultilevel"/>
    <w:tmpl w:val="3B080CF6"/>
    <w:lvl w:ilvl="0" w:tplc="9EB87E1A">
      <w:numFmt w:val="bullet"/>
      <w:lvlText w:val="-"/>
      <w:lvlJc w:val="left"/>
      <w:pPr>
        <w:ind w:left="720" w:hanging="360"/>
      </w:pPr>
      <w:rPr>
        <w:rFonts w:ascii="ITC New Baskerville Std" w:eastAsiaTheme="minorHAnsi" w:hAnsi="ITC New Baskerville St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52BEB"/>
    <w:multiLevelType w:val="hybridMultilevel"/>
    <w:tmpl w:val="F5C08416"/>
    <w:lvl w:ilvl="0" w:tplc="836073F4">
      <w:start w:val="3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796" w:hanging="360"/>
      </w:pPr>
    </w:lvl>
    <w:lvl w:ilvl="2" w:tplc="0456001B" w:tentative="1">
      <w:start w:val="1"/>
      <w:numFmt w:val="lowerRoman"/>
      <w:lvlText w:val="%3."/>
      <w:lvlJc w:val="right"/>
      <w:pPr>
        <w:ind w:left="1516" w:hanging="180"/>
      </w:pPr>
    </w:lvl>
    <w:lvl w:ilvl="3" w:tplc="0456000F" w:tentative="1">
      <w:start w:val="1"/>
      <w:numFmt w:val="decimal"/>
      <w:lvlText w:val="%4."/>
      <w:lvlJc w:val="left"/>
      <w:pPr>
        <w:ind w:left="2236" w:hanging="360"/>
      </w:pPr>
    </w:lvl>
    <w:lvl w:ilvl="4" w:tplc="04560019" w:tentative="1">
      <w:start w:val="1"/>
      <w:numFmt w:val="lowerLetter"/>
      <w:lvlText w:val="%5."/>
      <w:lvlJc w:val="left"/>
      <w:pPr>
        <w:ind w:left="2956" w:hanging="360"/>
      </w:pPr>
    </w:lvl>
    <w:lvl w:ilvl="5" w:tplc="0456001B" w:tentative="1">
      <w:start w:val="1"/>
      <w:numFmt w:val="lowerRoman"/>
      <w:lvlText w:val="%6."/>
      <w:lvlJc w:val="right"/>
      <w:pPr>
        <w:ind w:left="3676" w:hanging="180"/>
      </w:pPr>
    </w:lvl>
    <w:lvl w:ilvl="6" w:tplc="0456000F" w:tentative="1">
      <w:start w:val="1"/>
      <w:numFmt w:val="decimal"/>
      <w:lvlText w:val="%7."/>
      <w:lvlJc w:val="left"/>
      <w:pPr>
        <w:ind w:left="4396" w:hanging="360"/>
      </w:pPr>
    </w:lvl>
    <w:lvl w:ilvl="7" w:tplc="04560019" w:tentative="1">
      <w:start w:val="1"/>
      <w:numFmt w:val="lowerLetter"/>
      <w:lvlText w:val="%8."/>
      <w:lvlJc w:val="left"/>
      <w:pPr>
        <w:ind w:left="5116" w:hanging="360"/>
      </w:pPr>
    </w:lvl>
    <w:lvl w:ilvl="8" w:tplc="045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 w15:restartNumberingAfterBreak="0">
    <w:nsid w:val="6C4F741C"/>
    <w:multiLevelType w:val="multilevel"/>
    <w:tmpl w:val="720E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B77F2C"/>
    <w:multiLevelType w:val="multilevel"/>
    <w:tmpl w:val="22EC0FD2"/>
    <w:lvl w:ilvl="0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D727E73"/>
    <w:multiLevelType w:val="hybridMultilevel"/>
    <w:tmpl w:val="EF24C2FC"/>
    <w:lvl w:ilvl="0" w:tplc="4ECA1C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50EB6"/>
    <w:multiLevelType w:val="hybridMultilevel"/>
    <w:tmpl w:val="4182A6D0"/>
    <w:lvl w:ilvl="0" w:tplc="2C7269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0513E"/>
    <w:multiLevelType w:val="hybridMultilevel"/>
    <w:tmpl w:val="E36EB652"/>
    <w:lvl w:ilvl="0" w:tplc="C9A42CC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B404D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40" w15:restartNumberingAfterBreak="0">
    <w:nsid w:val="763A5309"/>
    <w:multiLevelType w:val="hybridMultilevel"/>
    <w:tmpl w:val="7460E6A8"/>
    <w:lvl w:ilvl="0" w:tplc="D76CCA40">
      <w:start w:val="1"/>
      <w:numFmt w:val="decimal"/>
      <w:lvlText w:val="IV.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20701"/>
    <w:multiLevelType w:val="hybridMultilevel"/>
    <w:tmpl w:val="A296D93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767E93"/>
    <w:multiLevelType w:val="hybridMultilevel"/>
    <w:tmpl w:val="3ABA41F0"/>
    <w:lvl w:ilvl="0" w:tplc="9C9EDA06">
      <w:start w:val="1"/>
      <w:numFmt w:val="bullet"/>
      <w:lvlText w:val=""/>
      <w:lvlJc w:val="left"/>
      <w:pPr>
        <w:tabs>
          <w:tab w:val="num" w:pos="4656"/>
        </w:tabs>
        <w:ind w:left="4255" w:firstLine="41"/>
      </w:pPr>
      <w:rPr>
        <w:rFonts w:ascii="Symbol" w:hAnsi="Symbol" w:hint="default"/>
        <w:color w:val="auto"/>
        <w:sz w:val="20"/>
      </w:rPr>
    </w:lvl>
    <w:lvl w:ilvl="1" w:tplc="9C9EDA06">
      <w:start w:val="1"/>
      <w:numFmt w:val="bullet"/>
      <w:lvlText w:val=""/>
      <w:lvlJc w:val="left"/>
      <w:pPr>
        <w:tabs>
          <w:tab w:val="num" w:pos="1440"/>
        </w:tabs>
        <w:ind w:left="1039" w:firstLine="41"/>
      </w:pPr>
      <w:rPr>
        <w:rFonts w:ascii="Symbol" w:hAnsi="Symbol" w:hint="default"/>
        <w:color w:val="auto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9"/>
  </w:num>
  <w:num w:numId="4">
    <w:abstractNumId w:val="14"/>
  </w:num>
  <w:num w:numId="5">
    <w:abstractNumId w:val="42"/>
  </w:num>
  <w:num w:numId="6">
    <w:abstractNumId w:val="11"/>
  </w:num>
  <w:num w:numId="7">
    <w:abstractNumId w:val="6"/>
  </w:num>
  <w:num w:numId="8">
    <w:abstractNumId w:val="22"/>
  </w:num>
  <w:num w:numId="9">
    <w:abstractNumId w:val="20"/>
  </w:num>
  <w:num w:numId="10">
    <w:abstractNumId w:val="38"/>
  </w:num>
  <w:num w:numId="11">
    <w:abstractNumId w:val="26"/>
  </w:num>
  <w:num w:numId="12">
    <w:abstractNumId w:val="36"/>
  </w:num>
  <w:num w:numId="13">
    <w:abstractNumId w:val="15"/>
  </w:num>
  <w:num w:numId="14">
    <w:abstractNumId w:val="21"/>
  </w:num>
  <w:num w:numId="15">
    <w:abstractNumId w:val="37"/>
  </w:num>
  <w:num w:numId="16">
    <w:abstractNumId w:val="33"/>
  </w:num>
  <w:num w:numId="17">
    <w:abstractNumId w:val="16"/>
  </w:num>
  <w:num w:numId="18">
    <w:abstractNumId w:val="0"/>
  </w:num>
  <w:num w:numId="19">
    <w:abstractNumId w:val="32"/>
  </w:num>
  <w:num w:numId="20">
    <w:abstractNumId w:val="2"/>
  </w:num>
  <w:num w:numId="21">
    <w:abstractNumId w:val="30"/>
  </w:num>
  <w:num w:numId="22">
    <w:abstractNumId w:val="29"/>
  </w:num>
  <w:num w:numId="23">
    <w:abstractNumId w:val="10"/>
  </w:num>
  <w:num w:numId="24">
    <w:abstractNumId w:val="5"/>
  </w:num>
  <w:num w:numId="25">
    <w:abstractNumId w:val="40"/>
  </w:num>
  <w:num w:numId="26">
    <w:abstractNumId w:val="9"/>
  </w:num>
  <w:num w:numId="27">
    <w:abstractNumId w:val="39"/>
  </w:num>
  <w:num w:numId="28">
    <w:abstractNumId w:val="12"/>
  </w:num>
  <w:num w:numId="29">
    <w:abstractNumId w:val="25"/>
  </w:num>
  <w:num w:numId="30">
    <w:abstractNumId w:val="27"/>
  </w:num>
  <w:num w:numId="31">
    <w:abstractNumId w:val="34"/>
  </w:num>
  <w:num w:numId="32">
    <w:abstractNumId w:val="31"/>
  </w:num>
  <w:num w:numId="33">
    <w:abstractNumId w:val="1"/>
  </w:num>
  <w:num w:numId="34">
    <w:abstractNumId w:val="7"/>
  </w:num>
  <w:num w:numId="35">
    <w:abstractNumId w:val="18"/>
  </w:num>
  <w:num w:numId="36">
    <w:abstractNumId w:val="13"/>
  </w:num>
  <w:num w:numId="37">
    <w:abstractNumId w:val="23"/>
  </w:num>
  <w:num w:numId="38">
    <w:abstractNumId w:val="41"/>
  </w:num>
  <w:num w:numId="39">
    <w:abstractNumId w:val="17"/>
  </w:num>
  <w:num w:numId="40">
    <w:abstractNumId w:val="28"/>
  </w:num>
  <w:num w:numId="41">
    <w:abstractNumId w:val="3"/>
  </w:num>
  <w:num w:numId="42">
    <w:abstractNumId w:val="35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3E"/>
    <w:rsid w:val="0000030D"/>
    <w:rsid w:val="00002E0C"/>
    <w:rsid w:val="000072E7"/>
    <w:rsid w:val="00011C20"/>
    <w:rsid w:val="0001282D"/>
    <w:rsid w:val="000168BC"/>
    <w:rsid w:val="000206F6"/>
    <w:rsid w:val="000209B0"/>
    <w:rsid w:val="000252B6"/>
    <w:rsid w:val="00025ACB"/>
    <w:rsid w:val="00027F13"/>
    <w:rsid w:val="0003064C"/>
    <w:rsid w:val="0003304D"/>
    <w:rsid w:val="0003412F"/>
    <w:rsid w:val="000344F3"/>
    <w:rsid w:val="00042979"/>
    <w:rsid w:val="00052879"/>
    <w:rsid w:val="00055B7C"/>
    <w:rsid w:val="000634C6"/>
    <w:rsid w:val="00065A52"/>
    <w:rsid w:val="00067025"/>
    <w:rsid w:val="000709E5"/>
    <w:rsid w:val="000719E5"/>
    <w:rsid w:val="00072672"/>
    <w:rsid w:val="00072916"/>
    <w:rsid w:val="00073934"/>
    <w:rsid w:val="00075966"/>
    <w:rsid w:val="00076982"/>
    <w:rsid w:val="00083356"/>
    <w:rsid w:val="000846D5"/>
    <w:rsid w:val="00087484"/>
    <w:rsid w:val="00090E8C"/>
    <w:rsid w:val="00090E8E"/>
    <w:rsid w:val="00092B72"/>
    <w:rsid w:val="00094B68"/>
    <w:rsid w:val="000960D5"/>
    <w:rsid w:val="000A1819"/>
    <w:rsid w:val="000A6147"/>
    <w:rsid w:val="000B3F1B"/>
    <w:rsid w:val="000B4EAC"/>
    <w:rsid w:val="000B77DD"/>
    <w:rsid w:val="000B7DD2"/>
    <w:rsid w:val="000C3FD4"/>
    <w:rsid w:val="000C6BBE"/>
    <w:rsid w:val="000D6ACF"/>
    <w:rsid w:val="000D71D8"/>
    <w:rsid w:val="000E0259"/>
    <w:rsid w:val="000E0F2E"/>
    <w:rsid w:val="000E2C12"/>
    <w:rsid w:val="000E308E"/>
    <w:rsid w:val="000E79B9"/>
    <w:rsid w:val="000F13B3"/>
    <w:rsid w:val="00100A8B"/>
    <w:rsid w:val="0010225C"/>
    <w:rsid w:val="001065D9"/>
    <w:rsid w:val="00117CD0"/>
    <w:rsid w:val="001361F9"/>
    <w:rsid w:val="00136C43"/>
    <w:rsid w:val="001467DF"/>
    <w:rsid w:val="001473E4"/>
    <w:rsid w:val="0015080E"/>
    <w:rsid w:val="0015395F"/>
    <w:rsid w:val="001569F0"/>
    <w:rsid w:val="00157A63"/>
    <w:rsid w:val="00161DF5"/>
    <w:rsid w:val="00162D12"/>
    <w:rsid w:val="00163CB3"/>
    <w:rsid w:val="00167E21"/>
    <w:rsid w:val="00172BCB"/>
    <w:rsid w:val="0017313D"/>
    <w:rsid w:val="00176A17"/>
    <w:rsid w:val="0018037C"/>
    <w:rsid w:val="00182832"/>
    <w:rsid w:val="00183D15"/>
    <w:rsid w:val="00184FD3"/>
    <w:rsid w:val="001911A5"/>
    <w:rsid w:val="00192662"/>
    <w:rsid w:val="001A0181"/>
    <w:rsid w:val="001A0B69"/>
    <w:rsid w:val="001A35E0"/>
    <w:rsid w:val="001B2B76"/>
    <w:rsid w:val="001B3158"/>
    <w:rsid w:val="001B4853"/>
    <w:rsid w:val="001B55C9"/>
    <w:rsid w:val="001B6347"/>
    <w:rsid w:val="001C14DE"/>
    <w:rsid w:val="001C1AC6"/>
    <w:rsid w:val="001C1ADC"/>
    <w:rsid w:val="001C546B"/>
    <w:rsid w:val="001C6D22"/>
    <w:rsid w:val="001D0593"/>
    <w:rsid w:val="001D36C7"/>
    <w:rsid w:val="001D56A2"/>
    <w:rsid w:val="001D61C5"/>
    <w:rsid w:val="001D7BA1"/>
    <w:rsid w:val="001D7FEE"/>
    <w:rsid w:val="001E770C"/>
    <w:rsid w:val="001E7FD3"/>
    <w:rsid w:val="001F5A38"/>
    <w:rsid w:val="00200CF2"/>
    <w:rsid w:val="00200D33"/>
    <w:rsid w:val="002020DA"/>
    <w:rsid w:val="00202EE4"/>
    <w:rsid w:val="00204380"/>
    <w:rsid w:val="002051F4"/>
    <w:rsid w:val="002063B1"/>
    <w:rsid w:val="00206D31"/>
    <w:rsid w:val="00211EDB"/>
    <w:rsid w:val="00215AEF"/>
    <w:rsid w:val="00215F68"/>
    <w:rsid w:val="002211D0"/>
    <w:rsid w:val="00222888"/>
    <w:rsid w:val="00225535"/>
    <w:rsid w:val="00225A80"/>
    <w:rsid w:val="0023067D"/>
    <w:rsid w:val="0023117C"/>
    <w:rsid w:val="00231A74"/>
    <w:rsid w:val="0023599B"/>
    <w:rsid w:val="00235B23"/>
    <w:rsid w:val="0024076B"/>
    <w:rsid w:val="00241AF4"/>
    <w:rsid w:val="002424A4"/>
    <w:rsid w:val="00243C10"/>
    <w:rsid w:val="00250330"/>
    <w:rsid w:val="00251EDC"/>
    <w:rsid w:val="00251FED"/>
    <w:rsid w:val="00252BAA"/>
    <w:rsid w:val="00252F96"/>
    <w:rsid w:val="0025626E"/>
    <w:rsid w:val="0026312A"/>
    <w:rsid w:val="002651B9"/>
    <w:rsid w:val="00271F3A"/>
    <w:rsid w:val="002729FB"/>
    <w:rsid w:val="00282729"/>
    <w:rsid w:val="00287521"/>
    <w:rsid w:val="00290400"/>
    <w:rsid w:val="00291E44"/>
    <w:rsid w:val="0029617E"/>
    <w:rsid w:val="002A036E"/>
    <w:rsid w:val="002A244F"/>
    <w:rsid w:val="002A2975"/>
    <w:rsid w:val="002A7218"/>
    <w:rsid w:val="002B0FE2"/>
    <w:rsid w:val="002B71F2"/>
    <w:rsid w:val="002B783B"/>
    <w:rsid w:val="002C2AFD"/>
    <w:rsid w:val="002C414A"/>
    <w:rsid w:val="002C6083"/>
    <w:rsid w:val="002D1575"/>
    <w:rsid w:val="002D1CFF"/>
    <w:rsid w:val="002D1F32"/>
    <w:rsid w:val="002D3355"/>
    <w:rsid w:val="002D67A2"/>
    <w:rsid w:val="002E0029"/>
    <w:rsid w:val="002E18FE"/>
    <w:rsid w:val="00306C3C"/>
    <w:rsid w:val="00307A33"/>
    <w:rsid w:val="003113B3"/>
    <w:rsid w:val="00313CE1"/>
    <w:rsid w:val="003258FA"/>
    <w:rsid w:val="0033362B"/>
    <w:rsid w:val="00333AD9"/>
    <w:rsid w:val="0033471B"/>
    <w:rsid w:val="0033771C"/>
    <w:rsid w:val="00340FAD"/>
    <w:rsid w:val="00341C44"/>
    <w:rsid w:val="00343CBE"/>
    <w:rsid w:val="00344EC6"/>
    <w:rsid w:val="003453B7"/>
    <w:rsid w:val="003509E6"/>
    <w:rsid w:val="00350F9B"/>
    <w:rsid w:val="00352116"/>
    <w:rsid w:val="003541F3"/>
    <w:rsid w:val="00354B7A"/>
    <w:rsid w:val="003551CB"/>
    <w:rsid w:val="00357C5A"/>
    <w:rsid w:val="00360D9D"/>
    <w:rsid w:val="00361ACD"/>
    <w:rsid w:val="003622F4"/>
    <w:rsid w:val="0036363A"/>
    <w:rsid w:val="003642DB"/>
    <w:rsid w:val="0036438B"/>
    <w:rsid w:val="00365B81"/>
    <w:rsid w:val="00366BE1"/>
    <w:rsid w:val="003674F1"/>
    <w:rsid w:val="00367C21"/>
    <w:rsid w:val="00371A8A"/>
    <w:rsid w:val="003721F1"/>
    <w:rsid w:val="003729C6"/>
    <w:rsid w:val="00373657"/>
    <w:rsid w:val="003739A6"/>
    <w:rsid w:val="00373CE5"/>
    <w:rsid w:val="00375F6A"/>
    <w:rsid w:val="0037734E"/>
    <w:rsid w:val="003821CE"/>
    <w:rsid w:val="0038247F"/>
    <w:rsid w:val="003852E5"/>
    <w:rsid w:val="00392886"/>
    <w:rsid w:val="00392B55"/>
    <w:rsid w:val="0039304D"/>
    <w:rsid w:val="0039470F"/>
    <w:rsid w:val="00395B7D"/>
    <w:rsid w:val="0039735D"/>
    <w:rsid w:val="003A1E95"/>
    <w:rsid w:val="003A5792"/>
    <w:rsid w:val="003A5EE9"/>
    <w:rsid w:val="003B4D40"/>
    <w:rsid w:val="003C041C"/>
    <w:rsid w:val="003C4197"/>
    <w:rsid w:val="003C6A6B"/>
    <w:rsid w:val="003D133A"/>
    <w:rsid w:val="003D2B06"/>
    <w:rsid w:val="003D2CFB"/>
    <w:rsid w:val="003D5F07"/>
    <w:rsid w:val="003D799F"/>
    <w:rsid w:val="003D7E83"/>
    <w:rsid w:val="003E0915"/>
    <w:rsid w:val="003E1834"/>
    <w:rsid w:val="003E34AB"/>
    <w:rsid w:val="003E4CCE"/>
    <w:rsid w:val="003E4FFA"/>
    <w:rsid w:val="003E5218"/>
    <w:rsid w:val="003F0EAD"/>
    <w:rsid w:val="003F1BB1"/>
    <w:rsid w:val="003F385E"/>
    <w:rsid w:val="003F48C6"/>
    <w:rsid w:val="003F48ED"/>
    <w:rsid w:val="003F50B4"/>
    <w:rsid w:val="003F5270"/>
    <w:rsid w:val="00401597"/>
    <w:rsid w:val="00405535"/>
    <w:rsid w:val="004127EE"/>
    <w:rsid w:val="004136F1"/>
    <w:rsid w:val="00422187"/>
    <w:rsid w:val="00423E77"/>
    <w:rsid w:val="00424874"/>
    <w:rsid w:val="00424DA1"/>
    <w:rsid w:val="0043027E"/>
    <w:rsid w:val="004311EC"/>
    <w:rsid w:val="004318F4"/>
    <w:rsid w:val="004355C8"/>
    <w:rsid w:val="00441264"/>
    <w:rsid w:val="004422B6"/>
    <w:rsid w:val="00443694"/>
    <w:rsid w:val="0044422A"/>
    <w:rsid w:val="004502FC"/>
    <w:rsid w:val="00450927"/>
    <w:rsid w:val="00452ACA"/>
    <w:rsid w:val="00453EA4"/>
    <w:rsid w:val="00461899"/>
    <w:rsid w:val="0046217B"/>
    <w:rsid w:val="00463A8F"/>
    <w:rsid w:val="00463E2C"/>
    <w:rsid w:val="004652E7"/>
    <w:rsid w:val="00466000"/>
    <w:rsid w:val="00472785"/>
    <w:rsid w:val="004760F2"/>
    <w:rsid w:val="00481F82"/>
    <w:rsid w:val="004855C0"/>
    <w:rsid w:val="0048755A"/>
    <w:rsid w:val="004900B1"/>
    <w:rsid w:val="00490AC2"/>
    <w:rsid w:val="00491776"/>
    <w:rsid w:val="004930A4"/>
    <w:rsid w:val="00495210"/>
    <w:rsid w:val="004A028E"/>
    <w:rsid w:val="004B0181"/>
    <w:rsid w:val="004B2398"/>
    <w:rsid w:val="004B270F"/>
    <w:rsid w:val="004B276C"/>
    <w:rsid w:val="004B744D"/>
    <w:rsid w:val="004C487C"/>
    <w:rsid w:val="004C7BAD"/>
    <w:rsid w:val="004D2859"/>
    <w:rsid w:val="004D397B"/>
    <w:rsid w:val="004D3F13"/>
    <w:rsid w:val="004D6FF0"/>
    <w:rsid w:val="004E053B"/>
    <w:rsid w:val="004E1645"/>
    <w:rsid w:val="004F2725"/>
    <w:rsid w:val="004F45CB"/>
    <w:rsid w:val="004F5C79"/>
    <w:rsid w:val="004F6155"/>
    <w:rsid w:val="004F72E3"/>
    <w:rsid w:val="005065C1"/>
    <w:rsid w:val="0051049F"/>
    <w:rsid w:val="00516773"/>
    <w:rsid w:val="00517C06"/>
    <w:rsid w:val="005233CF"/>
    <w:rsid w:val="00523A30"/>
    <w:rsid w:val="00523F49"/>
    <w:rsid w:val="005241C1"/>
    <w:rsid w:val="00524A22"/>
    <w:rsid w:val="0052620C"/>
    <w:rsid w:val="005343E5"/>
    <w:rsid w:val="00534C74"/>
    <w:rsid w:val="0053645D"/>
    <w:rsid w:val="00540A19"/>
    <w:rsid w:val="00541C87"/>
    <w:rsid w:val="00543473"/>
    <w:rsid w:val="00545DCD"/>
    <w:rsid w:val="00551255"/>
    <w:rsid w:val="005533C2"/>
    <w:rsid w:val="00553C71"/>
    <w:rsid w:val="00553DE3"/>
    <w:rsid w:val="00554F04"/>
    <w:rsid w:val="0055797F"/>
    <w:rsid w:val="005601A4"/>
    <w:rsid w:val="005603FF"/>
    <w:rsid w:val="00560DC3"/>
    <w:rsid w:val="00563A01"/>
    <w:rsid w:val="005644D1"/>
    <w:rsid w:val="00566E84"/>
    <w:rsid w:val="00573FD8"/>
    <w:rsid w:val="0057424C"/>
    <w:rsid w:val="00577572"/>
    <w:rsid w:val="005816F5"/>
    <w:rsid w:val="0059337E"/>
    <w:rsid w:val="00597544"/>
    <w:rsid w:val="00597C55"/>
    <w:rsid w:val="005A3D2A"/>
    <w:rsid w:val="005A5794"/>
    <w:rsid w:val="005A5EE6"/>
    <w:rsid w:val="005B1194"/>
    <w:rsid w:val="005B1A64"/>
    <w:rsid w:val="005B1CE5"/>
    <w:rsid w:val="005B3B28"/>
    <w:rsid w:val="005B5AF4"/>
    <w:rsid w:val="005B6775"/>
    <w:rsid w:val="005C0861"/>
    <w:rsid w:val="005C1D94"/>
    <w:rsid w:val="005C385B"/>
    <w:rsid w:val="005C424D"/>
    <w:rsid w:val="005C5001"/>
    <w:rsid w:val="005C5DD3"/>
    <w:rsid w:val="005C77AE"/>
    <w:rsid w:val="005D0C3F"/>
    <w:rsid w:val="005D3B4B"/>
    <w:rsid w:val="005D4365"/>
    <w:rsid w:val="005D5014"/>
    <w:rsid w:val="005D5161"/>
    <w:rsid w:val="005D525B"/>
    <w:rsid w:val="00600F18"/>
    <w:rsid w:val="006024DC"/>
    <w:rsid w:val="00604B3C"/>
    <w:rsid w:val="0060578C"/>
    <w:rsid w:val="00605F52"/>
    <w:rsid w:val="0061054D"/>
    <w:rsid w:val="00610B69"/>
    <w:rsid w:val="00611D03"/>
    <w:rsid w:val="0061239C"/>
    <w:rsid w:val="00612886"/>
    <w:rsid w:val="0061324C"/>
    <w:rsid w:val="0061396B"/>
    <w:rsid w:val="00616F6C"/>
    <w:rsid w:val="00621363"/>
    <w:rsid w:val="0062483A"/>
    <w:rsid w:val="00624DCC"/>
    <w:rsid w:val="006401C8"/>
    <w:rsid w:val="0064140F"/>
    <w:rsid w:val="006436DF"/>
    <w:rsid w:val="006450A0"/>
    <w:rsid w:val="006451DC"/>
    <w:rsid w:val="00646993"/>
    <w:rsid w:val="006523B7"/>
    <w:rsid w:val="00657111"/>
    <w:rsid w:val="00661CCF"/>
    <w:rsid w:val="00664BB5"/>
    <w:rsid w:val="00664C37"/>
    <w:rsid w:val="006661AA"/>
    <w:rsid w:val="0067103E"/>
    <w:rsid w:val="00673454"/>
    <w:rsid w:val="0067350F"/>
    <w:rsid w:val="0067509E"/>
    <w:rsid w:val="00676245"/>
    <w:rsid w:val="00676653"/>
    <w:rsid w:val="00680375"/>
    <w:rsid w:val="00683928"/>
    <w:rsid w:val="00686FBD"/>
    <w:rsid w:val="00687E83"/>
    <w:rsid w:val="0069225A"/>
    <w:rsid w:val="00692D75"/>
    <w:rsid w:val="00694E3A"/>
    <w:rsid w:val="00694FBC"/>
    <w:rsid w:val="00697725"/>
    <w:rsid w:val="006A025B"/>
    <w:rsid w:val="006A3167"/>
    <w:rsid w:val="006A3E8D"/>
    <w:rsid w:val="006A492E"/>
    <w:rsid w:val="006A5DC7"/>
    <w:rsid w:val="006B1119"/>
    <w:rsid w:val="006B2D16"/>
    <w:rsid w:val="006B32B4"/>
    <w:rsid w:val="006B614E"/>
    <w:rsid w:val="006B6315"/>
    <w:rsid w:val="006B7027"/>
    <w:rsid w:val="006C04D8"/>
    <w:rsid w:val="006C4DDE"/>
    <w:rsid w:val="006C5100"/>
    <w:rsid w:val="006C79D7"/>
    <w:rsid w:val="006D1CF2"/>
    <w:rsid w:val="006D2A02"/>
    <w:rsid w:val="006D3754"/>
    <w:rsid w:val="006D422C"/>
    <w:rsid w:val="006E0111"/>
    <w:rsid w:val="006E3EE1"/>
    <w:rsid w:val="006E792C"/>
    <w:rsid w:val="006E7D70"/>
    <w:rsid w:val="006F01A7"/>
    <w:rsid w:val="006F121E"/>
    <w:rsid w:val="006F2908"/>
    <w:rsid w:val="006F31C2"/>
    <w:rsid w:val="0070070B"/>
    <w:rsid w:val="00701FC8"/>
    <w:rsid w:val="007026F1"/>
    <w:rsid w:val="007031EB"/>
    <w:rsid w:val="00704016"/>
    <w:rsid w:val="0070408A"/>
    <w:rsid w:val="007142E1"/>
    <w:rsid w:val="00717751"/>
    <w:rsid w:val="0072047A"/>
    <w:rsid w:val="00721BD0"/>
    <w:rsid w:val="00723E61"/>
    <w:rsid w:val="00726F81"/>
    <w:rsid w:val="0073169D"/>
    <w:rsid w:val="00731AD0"/>
    <w:rsid w:val="007359CF"/>
    <w:rsid w:val="00735F6E"/>
    <w:rsid w:val="0074062A"/>
    <w:rsid w:val="00742B57"/>
    <w:rsid w:val="00746F79"/>
    <w:rsid w:val="00747D57"/>
    <w:rsid w:val="00754DB2"/>
    <w:rsid w:val="00756E3B"/>
    <w:rsid w:val="00756FA9"/>
    <w:rsid w:val="007604D7"/>
    <w:rsid w:val="007620ED"/>
    <w:rsid w:val="0076502E"/>
    <w:rsid w:val="00765542"/>
    <w:rsid w:val="007658EB"/>
    <w:rsid w:val="00765C0C"/>
    <w:rsid w:val="00765DE6"/>
    <w:rsid w:val="00765F94"/>
    <w:rsid w:val="00765F9F"/>
    <w:rsid w:val="0077230C"/>
    <w:rsid w:val="007773F7"/>
    <w:rsid w:val="00782481"/>
    <w:rsid w:val="007833F0"/>
    <w:rsid w:val="00783EBB"/>
    <w:rsid w:val="00786ADD"/>
    <w:rsid w:val="00786D67"/>
    <w:rsid w:val="00787868"/>
    <w:rsid w:val="00791D1B"/>
    <w:rsid w:val="00792B85"/>
    <w:rsid w:val="00793C93"/>
    <w:rsid w:val="00794180"/>
    <w:rsid w:val="007960B2"/>
    <w:rsid w:val="007A204D"/>
    <w:rsid w:val="007A4F17"/>
    <w:rsid w:val="007B314A"/>
    <w:rsid w:val="007B38A0"/>
    <w:rsid w:val="007B45F6"/>
    <w:rsid w:val="007B4CA5"/>
    <w:rsid w:val="007B53A2"/>
    <w:rsid w:val="007B69A1"/>
    <w:rsid w:val="007C1758"/>
    <w:rsid w:val="007C21F9"/>
    <w:rsid w:val="007C3980"/>
    <w:rsid w:val="007C71FC"/>
    <w:rsid w:val="007C7CB6"/>
    <w:rsid w:val="007C7CDC"/>
    <w:rsid w:val="007D108D"/>
    <w:rsid w:val="007D44E4"/>
    <w:rsid w:val="007D45A8"/>
    <w:rsid w:val="007D6614"/>
    <w:rsid w:val="007D6C00"/>
    <w:rsid w:val="007E467C"/>
    <w:rsid w:val="007E4A5A"/>
    <w:rsid w:val="007E5F63"/>
    <w:rsid w:val="007E6AD0"/>
    <w:rsid w:val="007F0986"/>
    <w:rsid w:val="007F21F9"/>
    <w:rsid w:val="008009BE"/>
    <w:rsid w:val="00806D13"/>
    <w:rsid w:val="00806E68"/>
    <w:rsid w:val="0081567D"/>
    <w:rsid w:val="008160B9"/>
    <w:rsid w:val="008163F1"/>
    <w:rsid w:val="00816813"/>
    <w:rsid w:val="00824030"/>
    <w:rsid w:val="008245B7"/>
    <w:rsid w:val="00824969"/>
    <w:rsid w:val="00830365"/>
    <w:rsid w:val="00830489"/>
    <w:rsid w:val="00830765"/>
    <w:rsid w:val="00833B06"/>
    <w:rsid w:val="008358B1"/>
    <w:rsid w:val="00841407"/>
    <w:rsid w:val="00846349"/>
    <w:rsid w:val="0085093B"/>
    <w:rsid w:val="00851139"/>
    <w:rsid w:val="00853AC2"/>
    <w:rsid w:val="008565CD"/>
    <w:rsid w:val="00856C8D"/>
    <w:rsid w:val="00860A4B"/>
    <w:rsid w:val="00861FCF"/>
    <w:rsid w:val="00862219"/>
    <w:rsid w:val="008641D5"/>
    <w:rsid w:val="00871B97"/>
    <w:rsid w:val="00872C35"/>
    <w:rsid w:val="00874885"/>
    <w:rsid w:val="00874B37"/>
    <w:rsid w:val="0087607D"/>
    <w:rsid w:val="00877490"/>
    <w:rsid w:val="00883B9C"/>
    <w:rsid w:val="00884D38"/>
    <w:rsid w:val="00885D4B"/>
    <w:rsid w:val="0089135F"/>
    <w:rsid w:val="00891B4F"/>
    <w:rsid w:val="00892BE6"/>
    <w:rsid w:val="008957E7"/>
    <w:rsid w:val="00896254"/>
    <w:rsid w:val="008A06F5"/>
    <w:rsid w:val="008A372D"/>
    <w:rsid w:val="008A4905"/>
    <w:rsid w:val="008A67EF"/>
    <w:rsid w:val="008B146C"/>
    <w:rsid w:val="008B2FBC"/>
    <w:rsid w:val="008C3067"/>
    <w:rsid w:val="008C4970"/>
    <w:rsid w:val="008C7F2A"/>
    <w:rsid w:val="008D33A7"/>
    <w:rsid w:val="008D4B31"/>
    <w:rsid w:val="008D56FA"/>
    <w:rsid w:val="008E1EE4"/>
    <w:rsid w:val="008E2364"/>
    <w:rsid w:val="008E5089"/>
    <w:rsid w:val="008F053F"/>
    <w:rsid w:val="008F06B2"/>
    <w:rsid w:val="008F6AC7"/>
    <w:rsid w:val="008F7E51"/>
    <w:rsid w:val="00902844"/>
    <w:rsid w:val="00907445"/>
    <w:rsid w:val="0091310E"/>
    <w:rsid w:val="00921658"/>
    <w:rsid w:val="0093451A"/>
    <w:rsid w:val="009350D2"/>
    <w:rsid w:val="0093558C"/>
    <w:rsid w:val="00936AAB"/>
    <w:rsid w:val="009420D4"/>
    <w:rsid w:val="00954A30"/>
    <w:rsid w:val="0095613B"/>
    <w:rsid w:val="009570E4"/>
    <w:rsid w:val="009576DF"/>
    <w:rsid w:val="00957A42"/>
    <w:rsid w:val="00960D3C"/>
    <w:rsid w:val="00961AE8"/>
    <w:rsid w:val="00961C3B"/>
    <w:rsid w:val="00964003"/>
    <w:rsid w:val="00964649"/>
    <w:rsid w:val="00965058"/>
    <w:rsid w:val="0096565E"/>
    <w:rsid w:val="00966691"/>
    <w:rsid w:val="009678D5"/>
    <w:rsid w:val="009711A4"/>
    <w:rsid w:val="00971640"/>
    <w:rsid w:val="00972F98"/>
    <w:rsid w:val="00977324"/>
    <w:rsid w:val="0097761F"/>
    <w:rsid w:val="00985FA6"/>
    <w:rsid w:val="0098653E"/>
    <w:rsid w:val="00987650"/>
    <w:rsid w:val="00993491"/>
    <w:rsid w:val="00995205"/>
    <w:rsid w:val="009965E6"/>
    <w:rsid w:val="009972BA"/>
    <w:rsid w:val="00997A85"/>
    <w:rsid w:val="009A279C"/>
    <w:rsid w:val="009B1AE4"/>
    <w:rsid w:val="009B1B3C"/>
    <w:rsid w:val="009B4ED1"/>
    <w:rsid w:val="009C1B95"/>
    <w:rsid w:val="009D343B"/>
    <w:rsid w:val="009E03CA"/>
    <w:rsid w:val="009E1EF4"/>
    <w:rsid w:val="009E26B5"/>
    <w:rsid w:val="009E30B8"/>
    <w:rsid w:val="009E3AE8"/>
    <w:rsid w:val="009E527F"/>
    <w:rsid w:val="009E6481"/>
    <w:rsid w:val="009E7740"/>
    <w:rsid w:val="009F1F95"/>
    <w:rsid w:val="009F5371"/>
    <w:rsid w:val="009F6959"/>
    <w:rsid w:val="00A021F0"/>
    <w:rsid w:val="00A04D77"/>
    <w:rsid w:val="00A12ED1"/>
    <w:rsid w:val="00A13938"/>
    <w:rsid w:val="00A15235"/>
    <w:rsid w:val="00A17630"/>
    <w:rsid w:val="00A2095D"/>
    <w:rsid w:val="00A21A60"/>
    <w:rsid w:val="00A22701"/>
    <w:rsid w:val="00A232CF"/>
    <w:rsid w:val="00A237CF"/>
    <w:rsid w:val="00A23ACF"/>
    <w:rsid w:val="00A2618B"/>
    <w:rsid w:val="00A27148"/>
    <w:rsid w:val="00A3213D"/>
    <w:rsid w:val="00A430BC"/>
    <w:rsid w:val="00A51B80"/>
    <w:rsid w:val="00A544D8"/>
    <w:rsid w:val="00A54934"/>
    <w:rsid w:val="00A56FD3"/>
    <w:rsid w:val="00A57313"/>
    <w:rsid w:val="00A618D4"/>
    <w:rsid w:val="00A61B31"/>
    <w:rsid w:val="00A61E99"/>
    <w:rsid w:val="00A62B8A"/>
    <w:rsid w:val="00A672B3"/>
    <w:rsid w:val="00A67F8F"/>
    <w:rsid w:val="00A71FF5"/>
    <w:rsid w:val="00A7407D"/>
    <w:rsid w:val="00A80D44"/>
    <w:rsid w:val="00A81EBB"/>
    <w:rsid w:val="00A82D5C"/>
    <w:rsid w:val="00A837D7"/>
    <w:rsid w:val="00A83884"/>
    <w:rsid w:val="00A84618"/>
    <w:rsid w:val="00A84B5D"/>
    <w:rsid w:val="00A86EDE"/>
    <w:rsid w:val="00A870A7"/>
    <w:rsid w:val="00A90BF5"/>
    <w:rsid w:val="00A92C82"/>
    <w:rsid w:val="00A93A3B"/>
    <w:rsid w:val="00A97250"/>
    <w:rsid w:val="00AA5474"/>
    <w:rsid w:val="00AA7B94"/>
    <w:rsid w:val="00AB1381"/>
    <w:rsid w:val="00AB79EE"/>
    <w:rsid w:val="00AC48B3"/>
    <w:rsid w:val="00AC6044"/>
    <w:rsid w:val="00AD3A80"/>
    <w:rsid w:val="00AD511D"/>
    <w:rsid w:val="00AD7D77"/>
    <w:rsid w:val="00AE505F"/>
    <w:rsid w:val="00AE6784"/>
    <w:rsid w:val="00AF1550"/>
    <w:rsid w:val="00AF1F87"/>
    <w:rsid w:val="00AF787C"/>
    <w:rsid w:val="00B0012A"/>
    <w:rsid w:val="00B04481"/>
    <w:rsid w:val="00B0787B"/>
    <w:rsid w:val="00B10DC2"/>
    <w:rsid w:val="00B11D70"/>
    <w:rsid w:val="00B16D88"/>
    <w:rsid w:val="00B21B5B"/>
    <w:rsid w:val="00B21CEF"/>
    <w:rsid w:val="00B231C2"/>
    <w:rsid w:val="00B258AD"/>
    <w:rsid w:val="00B30962"/>
    <w:rsid w:val="00B30A67"/>
    <w:rsid w:val="00B316BF"/>
    <w:rsid w:val="00B320C9"/>
    <w:rsid w:val="00B348CC"/>
    <w:rsid w:val="00B34B4D"/>
    <w:rsid w:val="00B3693B"/>
    <w:rsid w:val="00B3764A"/>
    <w:rsid w:val="00B43FFC"/>
    <w:rsid w:val="00B47321"/>
    <w:rsid w:val="00B5113F"/>
    <w:rsid w:val="00B515F6"/>
    <w:rsid w:val="00B5168E"/>
    <w:rsid w:val="00B54BC4"/>
    <w:rsid w:val="00B54C9B"/>
    <w:rsid w:val="00B55192"/>
    <w:rsid w:val="00B57624"/>
    <w:rsid w:val="00B6107E"/>
    <w:rsid w:val="00B62C5F"/>
    <w:rsid w:val="00B64F97"/>
    <w:rsid w:val="00B65182"/>
    <w:rsid w:val="00B66670"/>
    <w:rsid w:val="00B703FD"/>
    <w:rsid w:val="00B71319"/>
    <w:rsid w:val="00B73B1D"/>
    <w:rsid w:val="00B751F6"/>
    <w:rsid w:val="00B81245"/>
    <w:rsid w:val="00B838DC"/>
    <w:rsid w:val="00B87C8B"/>
    <w:rsid w:val="00B92A5A"/>
    <w:rsid w:val="00B95119"/>
    <w:rsid w:val="00B978FA"/>
    <w:rsid w:val="00BA00C5"/>
    <w:rsid w:val="00BA1381"/>
    <w:rsid w:val="00BA3335"/>
    <w:rsid w:val="00BA4744"/>
    <w:rsid w:val="00BA53E7"/>
    <w:rsid w:val="00BB00A2"/>
    <w:rsid w:val="00BB1498"/>
    <w:rsid w:val="00BB16C4"/>
    <w:rsid w:val="00BC19D9"/>
    <w:rsid w:val="00BC49EF"/>
    <w:rsid w:val="00BC5B69"/>
    <w:rsid w:val="00BC679D"/>
    <w:rsid w:val="00BD1E45"/>
    <w:rsid w:val="00BD6313"/>
    <w:rsid w:val="00BD7CB9"/>
    <w:rsid w:val="00BD7CE9"/>
    <w:rsid w:val="00BE278F"/>
    <w:rsid w:val="00BE48A6"/>
    <w:rsid w:val="00BE7D6D"/>
    <w:rsid w:val="00BF21F6"/>
    <w:rsid w:val="00BF362C"/>
    <w:rsid w:val="00BF44CF"/>
    <w:rsid w:val="00BF671A"/>
    <w:rsid w:val="00C04D0B"/>
    <w:rsid w:val="00C10CB0"/>
    <w:rsid w:val="00C12555"/>
    <w:rsid w:val="00C13A09"/>
    <w:rsid w:val="00C16BA9"/>
    <w:rsid w:val="00C17D3C"/>
    <w:rsid w:val="00C23EC6"/>
    <w:rsid w:val="00C300A1"/>
    <w:rsid w:val="00C3154D"/>
    <w:rsid w:val="00C333FA"/>
    <w:rsid w:val="00C34C5C"/>
    <w:rsid w:val="00C400EF"/>
    <w:rsid w:val="00C43315"/>
    <w:rsid w:val="00C53363"/>
    <w:rsid w:val="00C558C7"/>
    <w:rsid w:val="00C56705"/>
    <w:rsid w:val="00C5729A"/>
    <w:rsid w:val="00C63A7C"/>
    <w:rsid w:val="00C63B9A"/>
    <w:rsid w:val="00C65128"/>
    <w:rsid w:val="00C70327"/>
    <w:rsid w:val="00C7050C"/>
    <w:rsid w:val="00C72DE2"/>
    <w:rsid w:val="00C74ADC"/>
    <w:rsid w:val="00C75A7C"/>
    <w:rsid w:val="00C77A8B"/>
    <w:rsid w:val="00C80DF7"/>
    <w:rsid w:val="00C81B62"/>
    <w:rsid w:val="00C8473A"/>
    <w:rsid w:val="00C86373"/>
    <w:rsid w:val="00C9421B"/>
    <w:rsid w:val="00CA20B8"/>
    <w:rsid w:val="00CA327C"/>
    <w:rsid w:val="00CA490E"/>
    <w:rsid w:val="00CB0165"/>
    <w:rsid w:val="00CB0AF7"/>
    <w:rsid w:val="00CB0BBB"/>
    <w:rsid w:val="00CB254F"/>
    <w:rsid w:val="00CB2ED7"/>
    <w:rsid w:val="00CB3847"/>
    <w:rsid w:val="00CB4A57"/>
    <w:rsid w:val="00CB5263"/>
    <w:rsid w:val="00CB59E4"/>
    <w:rsid w:val="00CB6B69"/>
    <w:rsid w:val="00CB6C2C"/>
    <w:rsid w:val="00CC05C3"/>
    <w:rsid w:val="00CC1416"/>
    <w:rsid w:val="00CC2CC2"/>
    <w:rsid w:val="00CC4395"/>
    <w:rsid w:val="00CE1AC6"/>
    <w:rsid w:val="00CE2E84"/>
    <w:rsid w:val="00CF02B2"/>
    <w:rsid w:val="00CF2710"/>
    <w:rsid w:val="00CF5265"/>
    <w:rsid w:val="00CF6EF3"/>
    <w:rsid w:val="00D00FA1"/>
    <w:rsid w:val="00D0264D"/>
    <w:rsid w:val="00D03BB9"/>
    <w:rsid w:val="00D03F9A"/>
    <w:rsid w:val="00D05FBD"/>
    <w:rsid w:val="00D06634"/>
    <w:rsid w:val="00D113FA"/>
    <w:rsid w:val="00D14A9E"/>
    <w:rsid w:val="00D158E1"/>
    <w:rsid w:val="00D15970"/>
    <w:rsid w:val="00D159B5"/>
    <w:rsid w:val="00D242AC"/>
    <w:rsid w:val="00D24D5A"/>
    <w:rsid w:val="00D255AD"/>
    <w:rsid w:val="00D25D90"/>
    <w:rsid w:val="00D26FFA"/>
    <w:rsid w:val="00D30852"/>
    <w:rsid w:val="00D316DE"/>
    <w:rsid w:val="00D326C6"/>
    <w:rsid w:val="00D4089D"/>
    <w:rsid w:val="00D4245C"/>
    <w:rsid w:val="00D4391D"/>
    <w:rsid w:val="00D45D87"/>
    <w:rsid w:val="00D46268"/>
    <w:rsid w:val="00D47AF1"/>
    <w:rsid w:val="00D50E35"/>
    <w:rsid w:val="00D52503"/>
    <w:rsid w:val="00D53A75"/>
    <w:rsid w:val="00D54A4E"/>
    <w:rsid w:val="00D565A9"/>
    <w:rsid w:val="00D60823"/>
    <w:rsid w:val="00D65979"/>
    <w:rsid w:val="00D65CB4"/>
    <w:rsid w:val="00D6685A"/>
    <w:rsid w:val="00D6777C"/>
    <w:rsid w:val="00D71D80"/>
    <w:rsid w:val="00D74252"/>
    <w:rsid w:val="00D75E31"/>
    <w:rsid w:val="00D76C8A"/>
    <w:rsid w:val="00D82921"/>
    <w:rsid w:val="00D82B58"/>
    <w:rsid w:val="00D85AB6"/>
    <w:rsid w:val="00D9124A"/>
    <w:rsid w:val="00D94219"/>
    <w:rsid w:val="00D96222"/>
    <w:rsid w:val="00DA0C2B"/>
    <w:rsid w:val="00DA1C3E"/>
    <w:rsid w:val="00DA3AAD"/>
    <w:rsid w:val="00DA562C"/>
    <w:rsid w:val="00DA6172"/>
    <w:rsid w:val="00DB0FCE"/>
    <w:rsid w:val="00DB46DC"/>
    <w:rsid w:val="00DB4868"/>
    <w:rsid w:val="00DB6E45"/>
    <w:rsid w:val="00DB77BE"/>
    <w:rsid w:val="00DC07D7"/>
    <w:rsid w:val="00DC37CC"/>
    <w:rsid w:val="00DC6656"/>
    <w:rsid w:val="00DC7FBF"/>
    <w:rsid w:val="00DD1943"/>
    <w:rsid w:val="00DD33EB"/>
    <w:rsid w:val="00DD795A"/>
    <w:rsid w:val="00DE1AD0"/>
    <w:rsid w:val="00DE29DF"/>
    <w:rsid w:val="00DE2AA2"/>
    <w:rsid w:val="00DE4D71"/>
    <w:rsid w:val="00DE5149"/>
    <w:rsid w:val="00DE725F"/>
    <w:rsid w:val="00DE7696"/>
    <w:rsid w:val="00DF22EF"/>
    <w:rsid w:val="00DF2E0A"/>
    <w:rsid w:val="00DF306F"/>
    <w:rsid w:val="00DF5FE0"/>
    <w:rsid w:val="00DF74F6"/>
    <w:rsid w:val="00DF776D"/>
    <w:rsid w:val="00E02D09"/>
    <w:rsid w:val="00E051DF"/>
    <w:rsid w:val="00E07791"/>
    <w:rsid w:val="00E113FB"/>
    <w:rsid w:val="00E1294B"/>
    <w:rsid w:val="00E14939"/>
    <w:rsid w:val="00E161BA"/>
    <w:rsid w:val="00E22663"/>
    <w:rsid w:val="00E24C6B"/>
    <w:rsid w:val="00E26BD6"/>
    <w:rsid w:val="00E30A98"/>
    <w:rsid w:val="00E315D5"/>
    <w:rsid w:val="00E31727"/>
    <w:rsid w:val="00E35CCE"/>
    <w:rsid w:val="00E406B4"/>
    <w:rsid w:val="00E4139D"/>
    <w:rsid w:val="00E41502"/>
    <w:rsid w:val="00E44833"/>
    <w:rsid w:val="00E45466"/>
    <w:rsid w:val="00E45F28"/>
    <w:rsid w:val="00E500A7"/>
    <w:rsid w:val="00E51927"/>
    <w:rsid w:val="00E51F5F"/>
    <w:rsid w:val="00E55737"/>
    <w:rsid w:val="00E56AC2"/>
    <w:rsid w:val="00E57795"/>
    <w:rsid w:val="00E635A4"/>
    <w:rsid w:val="00E652D9"/>
    <w:rsid w:val="00E66B43"/>
    <w:rsid w:val="00E67613"/>
    <w:rsid w:val="00E70FB3"/>
    <w:rsid w:val="00E73A4E"/>
    <w:rsid w:val="00E74046"/>
    <w:rsid w:val="00E74FBF"/>
    <w:rsid w:val="00E779E7"/>
    <w:rsid w:val="00E9008D"/>
    <w:rsid w:val="00E90AA9"/>
    <w:rsid w:val="00E91966"/>
    <w:rsid w:val="00EA2584"/>
    <w:rsid w:val="00EA37B1"/>
    <w:rsid w:val="00EA693F"/>
    <w:rsid w:val="00EA6DF9"/>
    <w:rsid w:val="00EB01F8"/>
    <w:rsid w:val="00EC6921"/>
    <w:rsid w:val="00ED2134"/>
    <w:rsid w:val="00ED2184"/>
    <w:rsid w:val="00ED76A8"/>
    <w:rsid w:val="00ED7AEF"/>
    <w:rsid w:val="00ED7E7F"/>
    <w:rsid w:val="00EE0265"/>
    <w:rsid w:val="00EE2D53"/>
    <w:rsid w:val="00EE391F"/>
    <w:rsid w:val="00EE6B31"/>
    <w:rsid w:val="00EE7740"/>
    <w:rsid w:val="00EF139D"/>
    <w:rsid w:val="00EF581B"/>
    <w:rsid w:val="00EF7F39"/>
    <w:rsid w:val="00F01E8F"/>
    <w:rsid w:val="00F06F80"/>
    <w:rsid w:val="00F10732"/>
    <w:rsid w:val="00F131A0"/>
    <w:rsid w:val="00F1365C"/>
    <w:rsid w:val="00F24419"/>
    <w:rsid w:val="00F25FCE"/>
    <w:rsid w:val="00F3047A"/>
    <w:rsid w:val="00F30854"/>
    <w:rsid w:val="00F315C7"/>
    <w:rsid w:val="00F32B5E"/>
    <w:rsid w:val="00F32B66"/>
    <w:rsid w:val="00F37FAE"/>
    <w:rsid w:val="00F40098"/>
    <w:rsid w:val="00F40727"/>
    <w:rsid w:val="00F419AC"/>
    <w:rsid w:val="00F4217D"/>
    <w:rsid w:val="00F42AD1"/>
    <w:rsid w:val="00F5108E"/>
    <w:rsid w:val="00F52AD2"/>
    <w:rsid w:val="00F53E8B"/>
    <w:rsid w:val="00F5401B"/>
    <w:rsid w:val="00F5426B"/>
    <w:rsid w:val="00F54967"/>
    <w:rsid w:val="00F54AF0"/>
    <w:rsid w:val="00F62B25"/>
    <w:rsid w:val="00F63C95"/>
    <w:rsid w:val="00F65281"/>
    <w:rsid w:val="00F65C06"/>
    <w:rsid w:val="00F67884"/>
    <w:rsid w:val="00F723AA"/>
    <w:rsid w:val="00F72BF5"/>
    <w:rsid w:val="00F754C8"/>
    <w:rsid w:val="00F758D3"/>
    <w:rsid w:val="00F75AA6"/>
    <w:rsid w:val="00F82BAE"/>
    <w:rsid w:val="00F84C8C"/>
    <w:rsid w:val="00F85B65"/>
    <w:rsid w:val="00F86EDC"/>
    <w:rsid w:val="00F921EE"/>
    <w:rsid w:val="00F9458E"/>
    <w:rsid w:val="00FA0CBB"/>
    <w:rsid w:val="00FA2ADA"/>
    <w:rsid w:val="00FA4AB7"/>
    <w:rsid w:val="00FA6D91"/>
    <w:rsid w:val="00FB06A4"/>
    <w:rsid w:val="00FB39AB"/>
    <w:rsid w:val="00FB69B9"/>
    <w:rsid w:val="00FC1B7A"/>
    <w:rsid w:val="00FC1E21"/>
    <w:rsid w:val="00FC5212"/>
    <w:rsid w:val="00FC527E"/>
    <w:rsid w:val="00FC5870"/>
    <w:rsid w:val="00FD04B9"/>
    <w:rsid w:val="00FD1387"/>
    <w:rsid w:val="00FD5ED6"/>
    <w:rsid w:val="00FE2277"/>
    <w:rsid w:val="00FE2AFD"/>
    <w:rsid w:val="00FE2B42"/>
    <w:rsid w:val="00FE315D"/>
    <w:rsid w:val="00FE4B25"/>
    <w:rsid w:val="00FE4B7B"/>
    <w:rsid w:val="00FE4E28"/>
    <w:rsid w:val="00FF3427"/>
    <w:rsid w:val="00FF6E17"/>
    <w:rsid w:val="00FF738C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19EE8D-71CA-47A3-9B19-A59E5A00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5CD"/>
  </w:style>
  <w:style w:type="paragraph" w:styleId="Ttulo1">
    <w:name w:val="heading 1"/>
    <w:basedOn w:val="Normal"/>
    <w:next w:val="Normal"/>
    <w:link w:val="Ttulo1Car"/>
    <w:uiPriority w:val="9"/>
    <w:qFormat/>
    <w:rsid w:val="000003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03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03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6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eur">
    <w:name w:val="Approba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customStyle="1" w:styleId="Rdacteur">
    <w:name w:val="Rédac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53E"/>
  </w:style>
  <w:style w:type="paragraph" w:styleId="Piedepgina">
    <w:name w:val="footer"/>
    <w:basedOn w:val="Normal"/>
    <w:link w:val="Piedepgina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53E"/>
  </w:style>
  <w:style w:type="paragraph" w:styleId="Textodeglobo">
    <w:name w:val="Balloon Text"/>
    <w:basedOn w:val="Normal"/>
    <w:link w:val="TextodegloboCar"/>
    <w:uiPriority w:val="99"/>
    <w:semiHidden/>
    <w:unhideWhenUsed/>
    <w:rsid w:val="0098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53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98653E"/>
    <w:pPr>
      <w:spacing w:after="0" w:line="240" w:lineRule="auto"/>
    </w:pPr>
    <w:rPr>
      <w:rFonts w:eastAsiaTheme="minorEastAsia"/>
      <w:lang w:eastAsia="gl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653E"/>
    <w:rPr>
      <w:rFonts w:eastAsiaTheme="minorEastAsia"/>
      <w:lang w:eastAsia="gl-ES"/>
    </w:rPr>
  </w:style>
  <w:style w:type="paragraph" w:styleId="Prrafodelista">
    <w:name w:val="List Paragraph"/>
    <w:basedOn w:val="Normal"/>
    <w:link w:val="PrrafodelistaCar"/>
    <w:uiPriority w:val="34"/>
    <w:qFormat/>
    <w:rsid w:val="00C7050C"/>
    <w:pPr>
      <w:ind w:left="720"/>
      <w:contextualSpacing/>
    </w:pPr>
  </w:style>
  <w:style w:type="character" w:styleId="Nmerodepgina">
    <w:name w:val="page number"/>
    <w:basedOn w:val="Fuentedeprrafopredeter"/>
    <w:rsid w:val="003D2B0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0C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0C2B"/>
  </w:style>
  <w:style w:type="paragraph" w:styleId="Textoindependiente3">
    <w:name w:val="Body Text 3"/>
    <w:basedOn w:val="Normal"/>
    <w:link w:val="Textoindependiente3Car"/>
    <w:uiPriority w:val="99"/>
    <w:unhideWhenUsed/>
    <w:rsid w:val="00DA0C2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A0C2B"/>
    <w:rPr>
      <w:sz w:val="16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2095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2095D"/>
    <w:rPr>
      <w:sz w:val="16"/>
      <w:szCs w:val="16"/>
    </w:rPr>
  </w:style>
  <w:style w:type="table" w:customStyle="1" w:styleId="Sombreadoclaro-nfasis11">
    <w:name w:val="Sombreado claro - Énfasis 11"/>
    <w:basedOn w:val="Tablanormal"/>
    <w:uiPriority w:val="60"/>
    <w:rsid w:val="00B5762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5426B"/>
    <w:rPr>
      <w:color w:val="808080"/>
    </w:rPr>
  </w:style>
  <w:style w:type="paragraph" w:customStyle="1" w:styleId="Estilo1">
    <w:name w:val="Estilo1"/>
    <w:basedOn w:val="Normal"/>
    <w:link w:val="Estilo1Car"/>
    <w:qFormat/>
    <w:rsid w:val="0070070B"/>
    <w:pPr>
      <w:spacing w:after="0" w:line="240" w:lineRule="auto"/>
    </w:pPr>
    <w:rPr>
      <w:b/>
      <w:sz w:val="36"/>
      <w:szCs w:val="36"/>
      <w:lang w:val="es-ES"/>
    </w:rPr>
  </w:style>
  <w:style w:type="paragraph" w:customStyle="1" w:styleId="Estilo2">
    <w:name w:val="Estilo2"/>
    <w:basedOn w:val="Estilo1"/>
    <w:link w:val="Estilo2Car"/>
    <w:qFormat/>
    <w:rsid w:val="0070070B"/>
    <w:rPr>
      <w:sz w:val="28"/>
    </w:rPr>
  </w:style>
  <w:style w:type="character" w:customStyle="1" w:styleId="Estilo1Car">
    <w:name w:val="Estilo1 Car"/>
    <w:basedOn w:val="Fuentedeprrafopredeter"/>
    <w:link w:val="Estilo1"/>
    <w:rsid w:val="0070070B"/>
    <w:rPr>
      <w:b/>
      <w:sz w:val="36"/>
      <w:szCs w:val="36"/>
      <w:lang w:val="es-ES"/>
    </w:rPr>
  </w:style>
  <w:style w:type="paragraph" w:customStyle="1" w:styleId="Estilo3">
    <w:name w:val="Estilo3"/>
    <w:basedOn w:val="Estilo2"/>
    <w:link w:val="Estilo3Car"/>
    <w:qFormat/>
    <w:rsid w:val="0070070B"/>
  </w:style>
  <w:style w:type="character" w:customStyle="1" w:styleId="Estilo2Car">
    <w:name w:val="Estilo2 Car"/>
    <w:basedOn w:val="Estilo1Car"/>
    <w:link w:val="Estilo2"/>
    <w:rsid w:val="0070070B"/>
    <w:rPr>
      <w:b/>
      <w:sz w:val="28"/>
      <w:szCs w:val="36"/>
      <w:lang w:val="es-ES"/>
    </w:rPr>
  </w:style>
  <w:style w:type="paragraph" w:customStyle="1" w:styleId="EstiloDocumentoSC">
    <w:name w:val="Estilo_Documento SC"/>
    <w:basedOn w:val="Estilo3"/>
    <w:link w:val="EstiloDocumentoSCCar"/>
    <w:qFormat/>
    <w:rsid w:val="0070070B"/>
  </w:style>
  <w:style w:type="character" w:customStyle="1" w:styleId="Estilo3Car">
    <w:name w:val="Estilo3 Car"/>
    <w:basedOn w:val="Estilo2Car"/>
    <w:link w:val="Estilo3"/>
    <w:rsid w:val="0070070B"/>
    <w:rPr>
      <w:b/>
      <w:sz w:val="28"/>
      <w:szCs w:val="36"/>
      <w:lang w:val="es-ES"/>
    </w:rPr>
  </w:style>
  <w:style w:type="paragraph" w:customStyle="1" w:styleId="Estilo4">
    <w:name w:val="Estilo4"/>
    <w:basedOn w:val="EstiloDocumentoSC"/>
    <w:link w:val="Estilo4Car"/>
    <w:qFormat/>
    <w:rsid w:val="0070070B"/>
    <w:rPr>
      <w:sz w:val="24"/>
    </w:rPr>
  </w:style>
  <w:style w:type="character" w:customStyle="1" w:styleId="EstiloDocumentoSCCar">
    <w:name w:val="Estilo_Documento SC Car"/>
    <w:basedOn w:val="Estilo3Car"/>
    <w:link w:val="EstiloDocumentoSC"/>
    <w:rsid w:val="0070070B"/>
    <w:rPr>
      <w:b/>
      <w:sz w:val="28"/>
      <w:szCs w:val="3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0003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stilo4Car">
    <w:name w:val="Estilo4 Car"/>
    <w:basedOn w:val="EstiloDocumentoSCCar"/>
    <w:link w:val="Estilo4"/>
    <w:rsid w:val="0070070B"/>
    <w:rPr>
      <w:b/>
      <w:sz w:val="24"/>
      <w:szCs w:val="36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00030D"/>
    <w:pPr>
      <w:outlineLvl w:val="9"/>
    </w:pPr>
    <w:rPr>
      <w:lang w:eastAsia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00030D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00030D"/>
    <w:pPr>
      <w:spacing w:after="100"/>
    </w:pPr>
  </w:style>
  <w:style w:type="character" w:styleId="Hipervnculovisitado">
    <w:name w:val="FollowedHyperlink"/>
    <w:basedOn w:val="Fuentedeprrafopredeter"/>
    <w:uiPriority w:val="99"/>
    <w:semiHidden/>
    <w:unhideWhenUsed/>
    <w:rsid w:val="00F9458E"/>
    <w:rPr>
      <w:color w:val="800080" w:themeColor="followedHyperlink"/>
      <w:u w:val="single"/>
    </w:rPr>
  </w:style>
  <w:style w:type="paragraph" w:customStyle="1" w:styleId="Description3">
    <w:name w:val="Description 3"/>
    <w:basedOn w:val="Normal"/>
    <w:rsid w:val="00F82BAE"/>
    <w:pPr>
      <w:spacing w:after="0" w:line="240" w:lineRule="auto"/>
      <w:ind w:left="2340" w:hanging="283"/>
    </w:pPr>
    <w:rPr>
      <w:rFonts w:ascii="Arial" w:eastAsia="Times New Roman" w:hAnsi="Arial" w:cs="Arial"/>
      <w:sz w:val="20"/>
      <w:szCs w:val="24"/>
      <w:lang w:val="es-ES" w:eastAsia="fr-FR"/>
    </w:rPr>
  </w:style>
  <w:style w:type="paragraph" w:customStyle="1" w:styleId="Enderezo">
    <w:name w:val="Enderezo"/>
    <w:basedOn w:val="Normal"/>
    <w:link w:val="EnderezoCar"/>
    <w:autoRedefine/>
    <w:qFormat/>
    <w:rsid w:val="00163CB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</w:pPr>
    <w:rPr>
      <w:rFonts w:ascii="ITC New Baskerville Std" w:eastAsia="Cambria" w:hAnsi="ITC New Baskerville Std" w:cs="Times New Roman"/>
      <w:sz w:val="16"/>
      <w:szCs w:val="24"/>
    </w:rPr>
  </w:style>
  <w:style w:type="character" w:customStyle="1" w:styleId="EnderezoCar">
    <w:name w:val="Enderezo Car"/>
    <w:basedOn w:val="Fuentedeprrafopredeter"/>
    <w:link w:val="Enderezo"/>
    <w:rsid w:val="00163CB3"/>
    <w:rPr>
      <w:rFonts w:ascii="ITC New Baskerville Std" w:eastAsia="Cambria" w:hAnsi="ITC New Baskerville Std" w:cs="Times New Roman"/>
      <w:sz w:val="16"/>
      <w:szCs w:val="24"/>
    </w:rPr>
  </w:style>
  <w:style w:type="paragraph" w:customStyle="1" w:styleId="logo">
    <w:name w:val="logo"/>
    <w:basedOn w:val="Encabezado"/>
    <w:autoRedefine/>
    <w:rsid w:val="00907445"/>
    <w:pPr>
      <w:framePr w:hSpace="141" w:wrap="around" w:vAnchor="text" w:hAnchor="page" w:x="550" w:y="96"/>
      <w:tabs>
        <w:tab w:val="clear" w:pos="8504"/>
        <w:tab w:val="left" w:pos="429"/>
        <w:tab w:val="right" w:pos="9674"/>
      </w:tabs>
      <w:spacing w:before="60"/>
      <w:ind w:left="-108"/>
      <w:contextualSpacing/>
    </w:pPr>
    <w:rPr>
      <w:rFonts w:ascii="ITC New Baskerville Std" w:eastAsia="Times New Roman" w:hAnsi="ITC New Baskerville Std" w:cs="Times New Roman"/>
      <w:color w:val="857040"/>
      <w:spacing w:val="-14"/>
      <w:position w:val="4"/>
      <w:szCs w:val="24"/>
    </w:rPr>
  </w:style>
  <w:style w:type="paragraph" w:customStyle="1" w:styleId="Enderezocomprimido">
    <w:name w:val="Enderezo_comprimido"/>
    <w:basedOn w:val="Enderezo"/>
    <w:rsid w:val="00163CB3"/>
    <w:rPr>
      <w:spacing w:val="-6"/>
      <w:szCs w:val="16"/>
    </w:rPr>
  </w:style>
  <w:style w:type="paragraph" w:customStyle="1" w:styleId="NomeCentro">
    <w:name w:val="Nome_Centro"/>
    <w:basedOn w:val="Normal"/>
    <w:rsid w:val="00163CB3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</w:pPr>
    <w:rPr>
      <w:rFonts w:ascii="ITC New Baskerville Std" w:eastAsia="Times New Roman" w:hAnsi="ITC New Baskerville Std" w:cs="Times New Roman"/>
      <w:color w:val="59178A"/>
      <w:spacing w:val="-14"/>
      <w:position w:val="4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51B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1B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1B80"/>
    <w:rPr>
      <w:sz w:val="20"/>
      <w:szCs w:val="20"/>
    </w:rPr>
  </w:style>
  <w:style w:type="table" w:customStyle="1" w:styleId="Sombreadoclaro1">
    <w:name w:val="Sombreado claro1"/>
    <w:basedOn w:val="Tablanormal"/>
    <w:uiPriority w:val="60"/>
    <w:rsid w:val="009965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stilo5">
    <w:name w:val="Estilo5"/>
    <w:basedOn w:val="Prrafodelista"/>
    <w:link w:val="Estilo5Car"/>
    <w:qFormat/>
    <w:rsid w:val="00AC6044"/>
    <w:pPr>
      <w:tabs>
        <w:tab w:val="left" w:pos="2694"/>
      </w:tabs>
      <w:spacing w:after="0" w:line="240" w:lineRule="auto"/>
      <w:ind w:left="0"/>
    </w:pPr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Estilo5Car">
    <w:name w:val="Estilo5 Car"/>
    <w:basedOn w:val="Fuentedeprrafopredeter"/>
    <w:link w:val="Estilo5"/>
    <w:rsid w:val="00AC6044"/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80375"/>
  </w:style>
  <w:style w:type="paragraph" w:styleId="NormalWeb">
    <w:name w:val="Normal (Web)"/>
    <w:basedOn w:val="Normal"/>
    <w:uiPriority w:val="99"/>
    <w:semiHidden/>
    <w:unhideWhenUsed/>
    <w:rsid w:val="004B01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gl-ES"/>
    </w:rPr>
  </w:style>
  <w:style w:type="table" w:customStyle="1" w:styleId="Sombreadoclaro-nfasis12">
    <w:name w:val="Sombreado claro - Énfasis 12"/>
    <w:basedOn w:val="Tablanormal"/>
    <w:next w:val="Sombreadoclaro-nfasis1"/>
    <w:uiPriority w:val="60"/>
    <w:rsid w:val="000168B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168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083356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7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8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oleObject" Target="embeddings/Dibujo_de_Microsoft_Visio_2003-20105.vsd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oleObject" Target="embeddings/Dibujo_de_Microsoft_Visio_2003-20102.vsd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Dibujo_de_Microsoft_Visio_2003-20104.vsd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microsoft.com/office/2007/relationships/diagramDrawing" Target="diagrams/drawing1.xml"/><Relationship Id="rId10" Type="http://schemas.openxmlformats.org/officeDocument/2006/relationships/oleObject" Target="embeddings/Dibujo_de_Microsoft_Visio_2003-20101.vsd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Dibujo_de_Microsoft_Visio_2003-20103.vsd"/><Relationship Id="rId22" Type="http://schemas.openxmlformats.org/officeDocument/2006/relationships/diagramColors" Target="diagrams/colors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95BA6B-DDC1-41AC-9425-80AF81B0783B}" type="doc">
      <dgm:prSet loTypeId="urn:microsoft.com/office/officeart/2005/8/layout/cycle3" loCatId="cycle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gl-ES"/>
        </a:p>
      </dgm:t>
    </dgm:pt>
    <dgm:pt modelId="{164EDA8F-B004-4130-AFE5-E24B3EC43B97}">
      <dgm:prSet phldrT="[Texto]" custT="1"/>
      <dgm:spPr>
        <a:xfrm>
          <a:off x="1736828" y="3150710"/>
          <a:ext cx="1508884" cy="1080890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r>
            <a:rPr lang="gl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D72C40C-8015-4BE7-B730-EDAB292017F7}" type="parTrans" cxnId="{4448741A-879A-48DB-96A4-E98FEFEAE38C}">
      <dgm:prSet/>
      <dgm:spPr/>
      <dgm:t>
        <a:bodyPr/>
        <a:lstStyle/>
        <a:p>
          <a:endParaRPr lang="gl-ES"/>
        </a:p>
      </dgm:t>
    </dgm:pt>
    <dgm:pt modelId="{874509B9-F00D-4A3D-8F06-5B2CA91B4C45}" type="sibTrans" cxnId="{4448741A-879A-48DB-96A4-E98FEFEAE38C}">
      <dgm:prSet/>
      <dgm:spPr/>
      <dgm:t>
        <a:bodyPr/>
        <a:lstStyle/>
        <a:p>
          <a:endParaRPr lang="gl-ES"/>
        </a:p>
      </dgm:t>
    </dgm:pt>
    <dgm:pt modelId="{FBE45AD7-DD31-49FA-B366-A2AC218AC74B}">
      <dgm:prSet phldrT="[Texto]" custT="1"/>
      <dgm:spPr>
        <a:xfrm>
          <a:off x="202448" y="148408"/>
          <a:ext cx="1188120" cy="4319318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algn="r"/>
          <a:r>
            <a:rPr lang="es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r"/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gm:t>
    </dgm:pt>
    <dgm:pt modelId="{161459C7-2169-4388-B934-E9133B878FE1}" type="parTrans" cxnId="{D10D1B0F-01EA-48EB-ACAB-0C329F19C271}">
      <dgm:prSet/>
      <dgm:spPr/>
      <dgm:t>
        <a:bodyPr/>
        <a:lstStyle/>
        <a:p>
          <a:endParaRPr lang="gl-ES"/>
        </a:p>
      </dgm:t>
    </dgm:pt>
    <dgm:pt modelId="{0B638751-F6DC-4E4B-A938-089DCE0F92C7}" type="sibTrans" cxnId="{D10D1B0F-01EA-48EB-ACAB-0C329F19C271}">
      <dgm:prSet/>
      <dgm:spPr/>
      <dgm:t>
        <a:bodyPr/>
        <a:lstStyle/>
        <a:p>
          <a:endParaRPr lang="gl-ES"/>
        </a:p>
      </dgm:t>
    </dgm:pt>
    <dgm:pt modelId="{EDC6FE82-C607-4D3F-ADE1-B40105F09FFB}">
      <dgm:prSet phldrT="[Texto]" custT="1"/>
      <dgm:spPr>
        <a:xfrm rot="16200000">
          <a:off x="-1230062" y="2017798"/>
          <a:ext cx="2715674" cy="255549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D2B4F79-D1AD-4EA4-A488-B536BEF3E33E}" type="parTrans" cxnId="{B4549E5F-F487-4255-8D37-61C628FF85FB}">
      <dgm:prSet/>
      <dgm:spPr/>
      <dgm:t>
        <a:bodyPr/>
        <a:lstStyle/>
        <a:p>
          <a:endParaRPr lang="gl-ES"/>
        </a:p>
      </dgm:t>
    </dgm:pt>
    <dgm:pt modelId="{0FD2DE70-76BB-4670-8139-D00FA25766ED}" type="sibTrans" cxnId="{B4549E5F-F487-4255-8D37-61C628FF85FB}">
      <dgm:prSet/>
      <dgm:spPr/>
      <dgm:t>
        <a:bodyPr/>
        <a:lstStyle/>
        <a:p>
          <a:endParaRPr lang="gl-ES"/>
        </a:p>
      </dgm:t>
    </dgm:pt>
    <dgm:pt modelId="{C6E23B86-E7E9-452F-A4E7-00BB99A501AA}">
      <dgm:prSet phldrT="[Texto]" custT="1"/>
      <dgm:spPr>
        <a:xfrm>
          <a:off x="4795201" y="178488"/>
          <a:ext cx="1188120" cy="4288089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r"/>
          <a:r>
            <a:rPr lang="gl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gm:t>
    </dgm:pt>
    <dgm:pt modelId="{4D4A75BA-FBA5-4147-94E4-C6AF756A8610}" type="parTrans" cxnId="{3F88FA71-2640-483D-B210-8F6B8C65B688}">
      <dgm:prSet/>
      <dgm:spPr/>
      <dgm:t>
        <a:bodyPr/>
        <a:lstStyle/>
        <a:p>
          <a:endParaRPr lang="gl-ES"/>
        </a:p>
      </dgm:t>
    </dgm:pt>
    <dgm:pt modelId="{9EE186ED-F761-406C-9899-D5373BCC03F8}" type="sibTrans" cxnId="{3F88FA71-2640-483D-B210-8F6B8C65B688}">
      <dgm:prSet/>
      <dgm:spPr/>
      <dgm:t>
        <a:bodyPr/>
        <a:lstStyle/>
        <a:p>
          <a:endParaRPr lang="gl-ES"/>
        </a:p>
      </dgm:t>
    </dgm:pt>
    <dgm:pt modelId="{66F2CFCA-DC3A-4C3D-8085-CADEFF7191A5}">
      <dgm:prSet phldrT="[Texto]" custT="1"/>
      <dgm:spPr>
        <a:xfrm rot="16200000">
          <a:off x="4809797" y="2014851"/>
          <a:ext cx="2508040" cy="23505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E51FBEE-7CFF-4044-B8F1-0D5DEE92DA0F}" type="parTrans" cxnId="{796A03DA-E531-408E-89F0-7D808039C7AB}">
      <dgm:prSet/>
      <dgm:spPr/>
      <dgm:t>
        <a:bodyPr/>
        <a:lstStyle/>
        <a:p>
          <a:endParaRPr lang="gl-ES"/>
        </a:p>
      </dgm:t>
    </dgm:pt>
    <dgm:pt modelId="{B1D1E2AB-E871-44A0-AA38-ABFE20D5BF7E}" type="sibTrans" cxnId="{796A03DA-E531-408E-89F0-7D808039C7AB}">
      <dgm:prSet/>
      <dgm:spPr/>
      <dgm:t>
        <a:bodyPr/>
        <a:lstStyle/>
        <a:p>
          <a:endParaRPr lang="gl-ES"/>
        </a:p>
      </dgm:t>
    </dgm:pt>
    <dgm:pt modelId="{A171DF25-998F-49EA-8EAD-F71728DAB1CA}">
      <dgm:prSet phldrT="[Texto]" custT="1"/>
      <dgm:spPr>
        <a:xfrm>
          <a:off x="3773841" y="3308751"/>
          <a:ext cx="856420" cy="700407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/>
            <a:t>Formalización de expedición de títulos oficiais</a:t>
          </a:r>
          <a:endParaRPr lang="es-ES" sz="800" b="1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C8ECF0B-44DD-4EB7-A32B-054EF9F2E35E}" type="parTrans" cxnId="{2C62B6CE-4696-4606-984A-E71147883716}">
      <dgm:prSet/>
      <dgm:spPr/>
      <dgm:t>
        <a:bodyPr/>
        <a:lstStyle/>
        <a:p>
          <a:endParaRPr lang="gl-ES"/>
        </a:p>
      </dgm:t>
    </dgm:pt>
    <dgm:pt modelId="{48840D5A-0E69-42F3-AF9C-198AB25585BC}" type="sibTrans" cxnId="{2C62B6CE-4696-4606-984A-E71147883716}">
      <dgm:prSet/>
      <dgm:spPr/>
      <dgm:t>
        <a:bodyPr/>
        <a:lstStyle/>
        <a:p>
          <a:endParaRPr lang="gl-ES"/>
        </a:p>
      </dgm:t>
    </dgm:pt>
    <dgm:pt modelId="{B640D509-062B-4D73-888D-E9108DACDFB2}">
      <dgm:prSet phldrT="[Texto]" custT="1"/>
      <dgm:spPr>
        <a:xfrm>
          <a:off x="3310234" y="1728233"/>
          <a:ext cx="1522030" cy="294986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gm:t>
    </dgm:pt>
    <dgm:pt modelId="{2A3EDC7C-3862-464B-9C4F-3F508E7C32FC}" type="parTrans" cxnId="{006ADAAC-B08B-4F14-BF86-0516A262896C}">
      <dgm:prSet/>
      <dgm:spPr/>
      <dgm:t>
        <a:bodyPr/>
        <a:lstStyle/>
        <a:p>
          <a:endParaRPr lang="gl-ES"/>
        </a:p>
      </dgm:t>
    </dgm:pt>
    <dgm:pt modelId="{EE0349B6-22DB-4DEF-9E69-6A63D955384F}" type="sibTrans" cxnId="{006ADAAC-B08B-4F14-BF86-0516A262896C}">
      <dgm:prSet/>
      <dgm:spPr/>
      <dgm:t>
        <a:bodyPr/>
        <a:lstStyle/>
        <a:p>
          <a:endParaRPr lang="gl-ES"/>
        </a:p>
      </dgm:t>
    </dgm:pt>
    <dgm:pt modelId="{EC654BA4-577B-4990-8437-2CAE865B62E7}">
      <dgm:prSet phldrT="[Texto]" custT="1"/>
      <dgm:spPr>
        <a:xfrm>
          <a:off x="2670015" y="1996808"/>
          <a:ext cx="2091158" cy="109426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pPr algn="l"/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CD625B9-D698-4E0D-8800-48A3714E23DE}" type="parTrans" cxnId="{4EF7F811-CDB4-47BD-8C84-A925983FDA85}">
      <dgm:prSet/>
      <dgm:spPr/>
      <dgm:t>
        <a:bodyPr/>
        <a:lstStyle/>
        <a:p>
          <a:endParaRPr lang="gl-ES"/>
        </a:p>
      </dgm:t>
    </dgm:pt>
    <dgm:pt modelId="{0E836410-BF88-486C-91E3-D3C972753F78}" type="sibTrans" cxnId="{4EF7F811-CDB4-47BD-8C84-A925983FDA85}">
      <dgm:prSet/>
      <dgm:spPr/>
      <dgm:t>
        <a:bodyPr/>
        <a:lstStyle/>
        <a:p>
          <a:endParaRPr lang="gl-ES"/>
        </a:p>
      </dgm:t>
    </dgm:pt>
    <dgm:pt modelId="{8186A98D-5478-4DDF-BE5B-2A12EE1F953D}">
      <dgm:prSet phldrT="[Texto]" custT="1"/>
      <dgm:spPr>
        <a:xfrm>
          <a:off x="1488937" y="1138493"/>
          <a:ext cx="1168512" cy="733464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gm:t>
    </dgm:pt>
    <dgm:pt modelId="{0FEE5833-455C-48A8-A953-9A0093A60B2E}" type="parTrans" cxnId="{1316F978-BE90-4067-8AF6-4116A4829912}">
      <dgm:prSet/>
      <dgm:spPr/>
      <dgm:t>
        <a:bodyPr/>
        <a:lstStyle/>
        <a:p>
          <a:endParaRPr lang="gl-ES"/>
        </a:p>
      </dgm:t>
    </dgm:pt>
    <dgm:pt modelId="{0E507BCE-58FF-422C-BED7-F7EE99FA6183}" type="sibTrans" cxnId="{1316F978-BE90-4067-8AF6-4116A4829912}">
      <dgm:prSet/>
      <dgm:spPr/>
      <dgm:t>
        <a:bodyPr/>
        <a:lstStyle/>
        <a:p>
          <a:endParaRPr lang="gl-ES"/>
        </a:p>
      </dgm:t>
    </dgm:pt>
    <dgm:pt modelId="{3A3894BC-5DC6-4F74-BDCD-4D276899F2EA}">
      <dgm:prSet phldrT="[Texto]" custT="1"/>
      <dgm:spPr>
        <a:xfrm>
          <a:off x="2555664" y="193417"/>
          <a:ext cx="1366989" cy="849262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 mulleres e homes</a:t>
          </a:r>
        </a:p>
      </dgm:t>
    </dgm:pt>
    <dgm:pt modelId="{3C2C1BD5-B357-4D73-96D5-35A887E3EF02}" type="sibTrans" cxnId="{CC636D62-87CD-41D2-8963-89790845A1F8}">
      <dgm:prSet/>
      <dgm:spPr>
        <a:xfrm>
          <a:off x="1440102" y="830904"/>
          <a:ext cx="3574140" cy="3762067"/>
        </a:xfr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gl-ES"/>
        </a:p>
      </dgm:t>
    </dgm:pt>
    <dgm:pt modelId="{68DF9015-6081-4D6A-9425-9AC958AF410D}" type="parTrans" cxnId="{CC636D62-87CD-41D2-8963-89790845A1F8}">
      <dgm:prSet/>
      <dgm:spPr/>
      <dgm:t>
        <a:bodyPr/>
        <a:lstStyle/>
        <a:p>
          <a:endParaRPr lang="gl-ES"/>
        </a:p>
      </dgm:t>
    </dgm:pt>
    <dgm:pt modelId="{A5C3C4E6-613D-46A8-8B9F-2522AFDDF7C8}" type="pres">
      <dgm:prSet presAssocID="{D895BA6B-DDC1-41AC-9425-80AF81B0783B}" presName="Name0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FA9AEFE-992D-4B78-B110-3024BF395A16}" type="pres">
      <dgm:prSet presAssocID="{D895BA6B-DDC1-41AC-9425-80AF81B0783B}" presName="cycle" presStyleCnt="0"/>
      <dgm:spPr/>
      <dgm:t>
        <a:bodyPr/>
        <a:lstStyle/>
        <a:p>
          <a:endParaRPr lang="gl-ES"/>
        </a:p>
      </dgm:t>
    </dgm:pt>
    <dgm:pt modelId="{645FF909-54FB-4D7F-9419-E19E1B1629A0}" type="pres">
      <dgm:prSet presAssocID="{3A3894BC-5DC6-4F74-BDCD-4D276899F2EA}" presName="nodeFirstNode" presStyleLbl="node1" presStyleIdx="0" presStyleCnt="10" custScaleX="123746" custScaleY="174918" custRadScaleRad="58703" custRadScaleInc="-11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D6040DE-17D8-49F3-A915-D29044DFB534}" type="pres">
      <dgm:prSet presAssocID="{3C2C1BD5-B357-4D73-96D5-35A887E3EF02}" presName="sibTransFirstNode" presStyleLbl="bgShp" presStyleIdx="0" presStyleCnt="1" custScaleX="74839" custScaleY="78774" custLinFactNeighborX="-251" custLinFactNeighborY="1867"/>
      <dgm:spPr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</dgm:spPr>
      <dgm:t>
        <a:bodyPr/>
        <a:lstStyle/>
        <a:p>
          <a:endParaRPr lang="gl-ES"/>
        </a:p>
      </dgm:t>
    </dgm:pt>
    <dgm:pt modelId="{2293AD92-B3A2-4DC0-8113-9A14A1BF0832}" type="pres">
      <dgm:prSet presAssocID="{164EDA8F-B004-4130-AFE5-E24B3EC43B97}" presName="nodeFollowingNodes" presStyleLbl="node1" presStyleIdx="1" presStyleCnt="10" custScaleX="136591" custScaleY="195694" custRadScaleRad="99378" custRadScaleInc="-37302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ES"/>
        </a:p>
      </dgm:t>
    </dgm:pt>
    <dgm:pt modelId="{EFC57911-84B8-48B8-987D-E4A6346D0FCB}" type="pres">
      <dgm:prSet presAssocID="{FBE45AD7-DD31-49FA-B366-A2AC218AC74B}" presName="nodeFollowingNodes" presStyleLbl="node1" presStyleIdx="2" presStyleCnt="10" custScaleX="107554" custScaleY="840549" custRadScaleRad="122740" custRadScaleInc="-898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6BA7024-79E5-4F66-8473-89C108F176F4}" type="pres">
      <dgm:prSet presAssocID="{EDC6FE82-C607-4D3F-ADE1-B40105F09FFB}" presName="nodeFollowingNodes" presStyleLbl="node1" presStyleIdx="3" presStyleCnt="10" custAng="16200000" custScaleX="245835" custScaleY="46267" custRadScaleRad="158142" custRadScaleInc="3692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17B53C54-BA67-46C8-83A8-56EA565774F5}" type="pres">
      <dgm:prSet presAssocID="{C6E23B86-E7E9-452F-A4E7-00BB99A501AA}" presName="nodeFollowingNodes" presStyleLbl="node1" presStyleIdx="4" presStyleCnt="10" custScaleX="107554" custScaleY="841702" custRadScaleRad="108127" custRadScaleInc="-3441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F6D18DB1-F45B-4417-A97F-A7DE9DC823BE}" type="pres">
      <dgm:prSet presAssocID="{66F2CFCA-DC3A-4C3D-8085-CADEFF7191A5}" presName="nodeFollowingNodes" presStyleLbl="node1" presStyleIdx="5" presStyleCnt="10" custAng="16200000" custScaleX="227039" custScaleY="42556" custRadScaleRad="144941" custRadScaleInc="-2560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FB123E0-CFD9-40E1-9D97-4C7D701EC485}" type="pres">
      <dgm:prSet presAssocID="{A171DF25-998F-49EA-8EAD-F71728DAB1CA}" presName="nodeFollowingNodes" presStyleLbl="node1" presStyleIdx="6" presStyleCnt="10" custScaleX="77527" custScaleY="126808" custRadScaleRad="101814" custRadScaleInc="271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BEEA5593-69D5-43CC-A3DA-B732586770D1}" type="pres">
      <dgm:prSet presAssocID="{B640D509-062B-4D73-888D-E9108DACDFB2}" presName="nodeFollowingNodes" presStyleLbl="node1" presStyleIdx="7" presStyleCnt="10" custScaleX="137781" custScaleY="53407" custRadScaleRad="40597" custRadScaleInc="-418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B34D873-FB69-4BE6-9327-499F48D0B869}" type="pres">
      <dgm:prSet presAssocID="{EC654BA4-577B-4990-8437-2CAE865B62E7}" presName="nodeFollowingNodes" presStyleLbl="node1" presStyleIdx="8" presStyleCnt="10" custScaleX="189301" custScaleY="198115" custRadScaleRad="42615" custRadScaleInc="23010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CB3FE62B-C73E-4D34-8112-B03D4601F43D}" type="pres">
      <dgm:prSet presAssocID="{8186A98D-5478-4DDF-BE5B-2A12EE1F953D}" presName="nodeFollowingNodes" presStyleLbl="node1" presStyleIdx="9" presStyleCnt="10" custScaleX="105779" custScaleY="144724" custRadScaleRad="59582" custRadScaleInc="-34002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</dgm:ptLst>
  <dgm:cxnLst>
    <dgm:cxn modelId="{108F35B3-435F-47E7-A09F-E02D704EA39B}" type="presOf" srcId="{D895BA6B-DDC1-41AC-9425-80AF81B0783B}" destId="{A5C3C4E6-613D-46A8-8B9F-2522AFDDF7C8}" srcOrd="0" destOrd="0" presId="urn:microsoft.com/office/officeart/2005/8/layout/cycle3"/>
    <dgm:cxn modelId="{C52BE0DB-F14F-4BA5-8981-41751EE12147}" type="presOf" srcId="{3C2C1BD5-B357-4D73-96D5-35A887E3EF02}" destId="{8D6040DE-17D8-49F3-A915-D29044DFB534}" srcOrd="0" destOrd="0" presId="urn:microsoft.com/office/officeart/2005/8/layout/cycle3"/>
    <dgm:cxn modelId="{1470B5CE-A33F-45A6-A622-AB2C907D88BE}" type="presOf" srcId="{3A3894BC-5DC6-4F74-BDCD-4D276899F2EA}" destId="{645FF909-54FB-4D7F-9419-E19E1B1629A0}" srcOrd="0" destOrd="0" presId="urn:microsoft.com/office/officeart/2005/8/layout/cycle3"/>
    <dgm:cxn modelId="{A177B239-A569-4057-866E-E009A1789685}" type="presOf" srcId="{66F2CFCA-DC3A-4C3D-8085-CADEFF7191A5}" destId="{F6D18DB1-F45B-4417-A97F-A7DE9DC823BE}" srcOrd="0" destOrd="0" presId="urn:microsoft.com/office/officeart/2005/8/layout/cycle3"/>
    <dgm:cxn modelId="{B4549E5F-F487-4255-8D37-61C628FF85FB}" srcId="{D895BA6B-DDC1-41AC-9425-80AF81B0783B}" destId="{EDC6FE82-C607-4D3F-ADE1-B40105F09FFB}" srcOrd="3" destOrd="0" parTransId="{5D2B4F79-D1AD-4EA4-A488-B536BEF3E33E}" sibTransId="{0FD2DE70-76BB-4670-8139-D00FA25766ED}"/>
    <dgm:cxn modelId="{2C62B6CE-4696-4606-984A-E71147883716}" srcId="{D895BA6B-DDC1-41AC-9425-80AF81B0783B}" destId="{A171DF25-998F-49EA-8EAD-F71728DAB1CA}" srcOrd="6" destOrd="0" parTransId="{5C8ECF0B-44DD-4EB7-A32B-054EF9F2E35E}" sibTransId="{48840D5A-0E69-42F3-AF9C-198AB25585BC}"/>
    <dgm:cxn modelId="{4448741A-879A-48DB-96A4-E98FEFEAE38C}" srcId="{D895BA6B-DDC1-41AC-9425-80AF81B0783B}" destId="{164EDA8F-B004-4130-AFE5-E24B3EC43B97}" srcOrd="1" destOrd="0" parTransId="{6D72C40C-8015-4BE7-B730-EDAB292017F7}" sibTransId="{874509B9-F00D-4A3D-8F06-5B2CA91B4C45}"/>
    <dgm:cxn modelId="{796A03DA-E531-408E-89F0-7D808039C7AB}" srcId="{D895BA6B-DDC1-41AC-9425-80AF81B0783B}" destId="{66F2CFCA-DC3A-4C3D-8085-CADEFF7191A5}" srcOrd="5" destOrd="0" parTransId="{9E51FBEE-7CFF-4044-B8F1-0D5DEE92DA0F}" sibTransId="{B1D1E2AB-E871-44A0-AA38-ABFE20D5BF7E}"/>
    <dgm:cxn modelId="{4EF7F811-CDB4-47BD-8C84-A925983FDA85}" srcId="{D895BA6B-DDC1-41AC-9425-80AF81B0783B}" destId="{EC654BA4-577B-4990-8437-2CAE865B62E7}" srcOrd="8" destOrd="0" parTransId="{DCD625B9-D698-4E0D-8800-48A3714E23DE}" sibTransId="{0E836410-BF88-486C-91E3-D3C972753F78}"/>
    <dgm:cxn modelId="{197C2258-3427-4D86-8F3A-5F3729392BD2}" type="presOf" srcId="{C6E23B86-E7E9-452F-A4E7-00BB99A501AA}" destId="{17B53C54-BA67-46C8-83A8-56EA565774F5}" srcOrd="0" destOrd="0" presId="urn:microsoft.com/office/officeart/2005/8/layout/cycle3"/>
    <dgm:cxn modelId="{F456EB48-6436-4D82-924D-B265519CCD4E}" type="presOf" srcId="{A171DF25-998F-49EA-8EAD-F71728DAB1CA}" destId="{7FB123E0-CFD9-40E1-9D97-4C7D701EC485}" srcOrd="0" destOrd="0" presId="urn:microsoft.com/office/officeart/2005/8/layout/cycle3"/>
    <dgm:cxn modelId="{D10D1B0F-01EA-48EB-ACAB-0C329F19C271}" srcId="{D895BA6B-DDC1-41AC-9425-80AF81B0783B}" destId="{FBE45AD7-DD31-49FA-B366-A2AC218AC74B}" srcOrd="2" destOrd="0" parTransId="{161459C7-2169-4388-B934-E9133B878FE1}" sibTransId="{0B638751-F6DC-4E4B-A938-089DCE0F92C7}"/>
    <dgm:cxn modelId="{BECD824C-B0A0-45BE-A86B-9E0E091F3648}" type="presOf" srcId="{8186A98D-5478-4DDF-BE5B-2A12EE1F953D}" destId="{CB3FE62B-C73E-4D34-8112-B03D4601F43D}" srcOrd="0" destOrd="0" presId="urn:microsoft.com/office/officeart/2005/8/layout/cycle3"/>
    <dgm:cxn modelId="{CC636D62-87CD-41D2-8963-89790845A1F8}" srcId="{D895BA6B-DDC1-41AC-9425-80AF81B0783B}" destId="{3A3894BC-5DC6-4F74-BDCD-4D276899F2EA}" srcOrd="0" destOrd="0" parTransId="{68DF9015-6081-4D6A-9425-9AC958AF410D}" sibTransId="{3C2C1BD5-B357-4D73-96D5-35A887E3EF02}"/>
    <dgm:cxn modelId="{788B60BB-E361-4916-AA94-C6E54F969A1F}" type="presOf" srcId="{FBE45AD7-DD31-49FA-B366-A2AC218AC74B}" destId="{EFC57911-84B8-48B8-987D-E4A6346D0FCB}" srcOrd="0" destOrd="0" presId="urn:microsoft.com/office/officeart/2005/8/layout/cycle3"/>
    <dgm:cxn modelId="{12A9BD5B-B24D-4C26-86B5-6C930DD6AF12}" type="presOf" srcId="{164EDA8F-B004-4130-AFE5-E24B3EC43B97}" destId="{2293AD92-B3A2-4DC0-8113-9A14A1BF0832}" srcOrd="0" destOrd="0" presId="urn:microsoft.com/office/officeart/2005/8/layout/cycle3"/>
    <dgm:cxn modelId="{1316F978-BE90-4067-8AF6-4116A4829912}" srcId="{D895BA6B-DDC1-41AC-9425-80AF81B0783B}" destId="{8186A98D-5478-4DDF-BE5B-2A12EE1F953D}" srcOrd="9" destOrd="0" parTransId="{0FEE5833-455C-48A8-A953-9A0093A60B2E}" sibTransId="{0E507BCE-58FF-422C-BED7-F7EE99FA6183}"/>
    <dgm:cxn modelId="{006ADAAC-B08B-4F14-BF86-0516A262896C}" srcId="{D895BA6B-DDC1-41AC-9425-80AF81B0783B}" destId="{B640D509-062B-4D73-888D-E9108DACDFB2}" srcOrd="7" destOrd="0" parTransId="{2A3EDC7C-3862-464B-9C4F-3F508E7C32FC}" sibTransId="{EE0349B6-22DB-4DEF-9E69-6A63D955384F}"/>
    <dgm:cxn modelId="{A21CD967-28A4-4B1E-B52C-4FF696C970B0}" type="presOf" srcId="{EC654BA4-577B-4990-8437-2CAE865B62E7}" destId="{7B34D873-FB69-4BE6-9327-499F48D0B869}" srcOrd="0" destOrd="0" presId="urn:microsoft.com/office/officeart/2005/8/layout/cycle3"/>
    <dgm:cxn modelId="{786C4006-EBAF-4F74-B1D9-6E84991B844B}" type="presOf" srcId="{EDC6FE82-C607-4D3F-ADE1-B40105F09FFB}" destId="{86BA7024-79E5-4F66-8473-89C108F176F4}" srcOrd="0" destOrd="0" presId="urn:microsoft.com/office/officeart/2005/8/layout/cycle3"/>
    <dgm:cxn modelId="{D426A6EE-D8B3-49AC-ABC9-E716F21F99C4}" type="presOf" srcId="{B640D509-062B-4D73-888D-E9108DACDFB2}" destId="{BEEA5593-69D5-43CC-A3DA-B732586770D1}" srcOrd="0" destOrd="0" presId="urn:microsoft.com/office/officeart/2005/8/layout/cycle3"/>
    <dgm:cxn modelId="{3F88FA71-2640-483D-B210-8F6B8C65B688}" srcId="{D895BA6B-DDC1-41AC-9425-80AF81B0783B}" destId="{C6E23B86-E7E9-452F-A4E7-00BB99A501AA}" srcOrd="4" destOrd="0" parTransId="{4D4A75BA-FBA5-4147-94E4-C6AF756A8610}" sibTransId="{9EE186ED-F761-406C-9899-D5373BCC03F8}"/>
    <dgm:cxn modelId="{16D88294-0353-444B-89F1-8D833F2CF252}" type="presParOf" srcId="{A5C3C4E6-613D-46A8-8B9F-2522AFDDF7C8}" destId="{DFA9AEFE-992D-4B78-B110-3024BF395A16}" srcOrd="0" destOrd="0" presId="urn:microsoft.com/office/officeart/2005/8/layout/cycle3"/>
    <dgm:cxn modelId="{747D6E99-6938-4440-A5FC-A44108A08C48}" type="presParOf" srcId="{DFA9AEFE-992D-4B78-B110-3024BF395A16}" destId="{645FF909-54FB-4D7F-9419-E19E1B1629A0}" srcOrd="0" destOrd="0" presId="urn:microsoft.com/office/officeart/2005/8/layout/cycle3"/>
    <dgm:cxn modelId="{0C2E5E3A-415D-4C9A-8731-845346F2B711}" type="presParOf" srcId="{DFA9AEFE-992D-4B78-B110-3024BF395A16}" destId="{8D6040DE-17D8-49F3-A915-D29044DFB534}" srcOrd="1" destOrd="0" presId="urn:microsoft.com/office/officeart/2005/8/layout/cycle3"/>
    <dgm:cxn modelId="{B38F44F4-8D3E-4B1A-BE67-F5C24DA013AF}" type="presParOf" srcId="{DFA9AEFE-992D-4B78-B110-3024BF395A16}" destId="{2293AD92-B3A2-4DC0-8113-9A14A1BF0832}" srcOrd="2" destOrd="0" presId="urn:microsoft.com/office/officeart/2005/8/layout/cycle3"/>
    <dgm:cxn modelId="{9A451D3C-6B2A-4910-9708-E8A4E4F5EA64}" type="presParOf" srcId="{DFA9AEFE-992D-4B78-B110-3024BF395A16}" destId="{EFC57911-84B8-48B8-987D-E4A6346D0FCB}" srcOrd="3" destOrd="0" presId="urn:microsoft.com/office/officeart/2005/8/layout/cycle3"/>
    <dgm:cxn modelId="{1CB2DDFC-3BBF-4B46-9CAA-F5BB93158324}" type="presParOf" srcId="{DFA9AEFE-992D-4B78-B110-3024BF395A16}" destId="{86BA7024-79E5-4F66-8473-89C108F176F4}" srcOrd="4" destOrd="0" presId="urn:microsoft.com/office/officeart/2005/8/layout/cycle3"/>
    <dgm:cxn modelId="{424335FF-6D90-4E36-910E-04E14709804F}" type="presParOf" srcId="{DFA9AEFE-992D-4B78-B110-3024BF395A16}" destId="{17B53C54-BA67-46C8-83A8-56EA565774F5}" srcOrd="5" destOrd="0" presId="urn:microsoft.com/office/officeart/2005/8/layout/cycle3"/>
    <dgm:cxn modelId="{151E2AC3-FFD3-496C-B1DC-F0EEC4B4E086}" type="presParOf" srcId="{DFA9AEFE-992D-4B78-B110-3024BF395A16}" destId="{F6D18DB1-F45B-4417-A97F-A7DE9DC823BE}" srcOrd="6" destOrd="0" presId="urn:microsoft.com/office/officeart/2005/8/layout/cycle3"/>
    <dgm:cxn modelId="{B6214D49-7946-4CC4-83EE-38D6A268BB46}" type="presParOf" srcId="{DFA9AEFE-992D-4B78-B110-3024BF395A16}" destId="{7FB123E0-CFD9-40E1-9D97-4C7D701EC485}" srcOrd="7" destOrd="0" presId="urn:microsoft.com/office/officeart/2005/8/layout/cycle3"/>
    <dgm:cxn modelId="{B9250BA1-C557-485B-94D3-8742852F8A7C}" type="presParOf" srcId="{DFA9AEFE-992D-4B78-B110-3024BF395A16}" destId="{BEEA5593-69D5-43CC-A3DA-B732586770D1}" srcOrd="8" destOrd="0" presId="urn:microsoft.com/office/officeart/2005/8/layout/cycle3"/>
    <dgm:cxn modelId="{8BD12CA7-6D83-45BD-A6D5-B9ED5063BBF9}" type="presParOf" srcId="{DFA9AEFE-992D-4B78-B110-3024BF395A16}" destId="{7B34D873-FB69-4BE6-9327-499F48D0B869}" srcOrd="9" destOrd="0" presId="urn:microsoft.com/office/officeart/2005/8/layout/cycle3"/>
    <dgm:cxn modelId="{0D74AA7A-ECB6-4F26-8DE6-127F327A49F5}" type="presParOf" srcId="{DFA9AEFE-992D-4B78-B110-3024BF395A16}" destId="{CB3FE62B-C73E-4D34-8112-B03D4601F43D}" srcOrd="10" destOrd="0" presId="urn:microsoft.com/office/officeart/2005/8/layout/cycle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6040DE-17D8-49F3-A915-D29044DFB534}">
      <dsp:nvSpPr>
        <dsp:cNvPr id="0" name=""/>
        <dsp:cNvSpPr/>
      </dsp:nvSpPr>
      <dsp:spPr>
        <a:xfrm>
          <a:off x="1402205" y="801473"/>
          <a:ext cx="3490159" cy="3673670"/>
        </a:xfrm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45FF909-54FB-4D7F-9419-E19E1B1629A0}">
      <dsp:nvSpPr>
        <dsp:cNvPr id="0" name=""/>
        <dsp:cNvSpPr/>
      </dsp:nvSpPr>
      <dsp:spPr>
        <a:xfrm>
          <a:off x="2495879" y="123487"/>
          <a:ext cx="1326224" cy="937325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 mulleres e homes</a:t>
          </a:r>
        </a:p>
      </dsp:txBody>
      <dsp:txXfrm>
        <a:off x="2541635" y="169243"/>
        <a:ext cx="1234712" cy="845813"/>
      </dsp:txXfrm>
    </dsp:sp>
    <dsp:sp modelId="{2293AD92-B3A2-4DC0-8113-9A14A1BF0832}">
      <dsp:nvSpPr>
        <dsp:cNvPr id="0" name=""/>
        <dsp:cNvSpPr/>
      </dsp:nvSpPr>
      <dsp:spPr>
        <a:xfrm>
          <a:off x="1696731" y="3068721"/>
          <a:ext cx="1463888" cy="104865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47922" y="3119912"/>
        <a:ext cx="1361506" cy="946274"/>
      </dsp:txXfrm>
    </dsp:sp>
    <dsp:sp modelId="{EFC57911-84B8-48B8-987D-E4A6346D0FCB}">
      <dsp:nvSpPr>
        <dsp:cNvPr id="0" name=""/>
        <dsp:cNvSpPr/>
      </dsp:nvSpPr>
      <dsp:spPr>
        <a:xfrm>
          <a:off x="197390" y="-9646"/>
          <a:ext cx="1152689" cy="4504212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sp:txBody>
      <dsp:txXfrm>
        <a:off x="253660" y="46624"/>
        <a:ext cx="1040149" cy="4391672"/>
      </dsp:txXfrm>
    </dsp:sp>
    <dsp:sp modelId="{86BA7024-79E5-4F66-8473-89C108F176F4}">
      <dsp:nvSpPr>
        <dsp:cNvPr id="0" name=""/>
        <dsp:cNvSpPr/>
      </dsp:nvSpPr>
      <dsp:spPr>
        <a:xfrm rot="16200000">
          <a:off x="-1193380" y="1959818"/>
          <a:ext cx="2634690" cy="247928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-1181277" y="1971921"/>
        <a:ext cx="2610484" cy="223722"/>
      </dsp:txXfrm>
    </dsp:sp>
    <dsp:sp modelId="{17B53C54-BA67-46C8-83A8-56EA565774F5}">
      <dsp:nvSpPr>
        <dsp:cNvPr id="0" name=""/>
        <dsp:cNvSpPr/>
      </dsp:nvSpPr>
      <dsp:spPr>
        <a:xfrm>
          <a:off x="4682228" y="1390"/>
          <a:ext cx="1152689" cy="4510391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sp:txBody>
      <dsp:txXfrm>
        <a:off x="4738498" y="57660"/>
        <a:ext cx="1040149" cy="4397851"/>
      </dsp:txXfrm>
    </dsp:sp>
    <dsp:sp modelId="{F6D18DB1-F45B-4417-A97F-A7DE9DC823BE}">
      <dsp:nvSpPr>
        <dsp:cNvPr id="0" name=""/>
        <dsp:cNvSpPr/>
      </dsp:nvSpPr>
      <dsp:spPr>
        <a:xfrm rot="16200000">
          <a:off x="4699314" y="1956876"/>
          <a:ext cx="2433247" cy="228042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710446" y="1968008"/>
        <a:ext cx="2410983" cy="205778"/>
      </dsp:txXfrm>
    </dsp:sp>
    <dsp:sp modelId="{7FB123E0-CFD9-40E1-9D97-4C7D701EC485}">
      <dsp:nvSpPr>
        <dsp:cNvPr id="0" name=""/>
        <dsp:cNvSpPr/>
      </dsp:nvSpPr>
      <dsp:spPr>
        <a:xfrm>
          <a:off x="3674299" y="3221847"/>
          <a:ext cx="830881" cy="67952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/>
            <a:t>Formalización de expedición de títulos oficiais</a:t>
          </a:r>
          <a:endParaRPr lang="es-ES" sz="800" b="1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07470" y="3255018"/>
        <a:ext cx="764539" cy="613178"/>
      </dsp:txXfrm>
    </dsp:sp>
    <dsp:sp modelId="{BEEA5593-69D5-43CC-A3DA-B732586770D1}">
      <dsp:nvSpPr>
        <dsp:cNvPr id="0" name=""/>
        <dsp:cNvSpPr/>
      </dsp:nvSpPr>
      <dsp:spPr>
        <a:xfrm>
          <a:off x="3233208" y="1677182"/>
          <a:ext cx="1476641" cy="286189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sp:txBody>
      <dsp:txXfrm>
        <a:off x="3247179" y="1691153"/>
        <a:ext cx="1448699" cy="258247"/>
      </dsp:txXfrm>
    </dsp:sp>
    <dsp:sp modelId="{7B34D873-FB69-4BE6-9327-499F48D0B869}">
      <dsp:nvSpPr>
        <dsp:cNvPr id="0" name=""/>
        <dsp:cNvSpPr/>
      </dsp:nvSpPr>
      <dsp:spPr>
        <a:xfrm>
          <a:off x="2609833" y="1941973"/>
          <a:ext cx="2028797" cy="106163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61658" y="1993798"/>
        <a:ext cx="1925147" cy="957980"/>
      </dsp:txXfrm>
    </dsp:sp>
    <dsp:sp modelId="{CB3FE62B-C73E-4D34-8112-B03D4601F43D}">
      <dsp:nvSpPr>
        <dsp:cNvPr id="0" name=""/>
        <dsp:cNvSpPr/>
      </dsp:nvSpPr>
      <dsp:spPr>
        <a:xfrm>
          <a:off x="1453588" y="1070719"/>
          <a:ext cx="1133666" cy="77552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sp:txBody>
      <dsp:txXfrm>
        <a:off x="1491446" y="1108577"/>
        <a:ext cx="1057950" cy="699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A54FE-7908-421A-A4F3-2200BA4E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11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calidad21</dc:creator>
  <cp:lastModifiedBy>calidad06</cp:lastModifiedBy>
  <cp:revision>61</cp:revision>
  <cp:lastPrinted>2014-08-19T10:12:00Z</cp:lastPrinted>
  <dcterms:created xsi:type="dcterms:W3CDTF">2015-12-09T12:08:00Z</dcterms:created>
  <dcterms:modified xsi:type="dcterms:W3CDTF">2016-03-18T10:29:00Z</dcterms:modified>
</cp:coreProperties>
</file>